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5E" w:rsidRDefault="00F77D5E" w:rsidP="00F77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Педагогический опыт</w:t>
      </w:r>
    </w:p>
    <w:p w:rsidR="00F77D5E" w:rsidRDefault="00F77D5E" w:rsidP="00F7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Прониной Ольги Сергеевны</w:t>
      </w:r>
    </w:p>
    <w:p w:rsidR="00F77D5E" w:rsidRDefault="00F77D5E" w:rsidP="00F7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педагога,</w:t>
      </w:r>
    </w:p>
    <w:p w:rsidR="00F77D5E" w:rsidRDefault="00F77D5E" w:rsidP="00F7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«Средняя школа № 8», </w:t>
      </w:r>
    </w:p>
    <w:p w:rsidR="00F77D5E" w:rsidRDefault="00F77D5E" w:rsidP="00F7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о. Саранск Республики Мордовия,</w:t>
      </w:r>
    </w:p>
    <w:p w:rsidR="00F77D5E" w:rsidRDefault="00F77D5E" w:rsidP="00F7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– высшее педагогическое,  педагогический стаж </w:t>
      </w:r>
    </w:p>
    <w:p w:rsidR="00F77D5E" w:rsidRDefault="00150198" w:rsidP="00F7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(общий – 9,5</w:t>
      </w:r>
      <w:r w:rsidR="00F77D5E">
        <w:rPr>
          <w:rFonts w:ascii="Times New Roman" w:hAnsi="Times New Roman" w:cs="Times New Roman"/>
          <w:sz w:val="28"/>
          <w:szCs w:val="28"/>
        </w:rPr>
        <w:t xml:space="preserve"> лет, в данной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– 9,5</w:t>
      </w:r>
      <w:r w:rsidR="00F77D5E">
        <w:rPr>
          <w:rFonts w:ascii="Times New Roman" w:hAnsi="Times New Roman" w:cs="Times New Roman"/>
          <w:sz w:val="28"/>
          <w:szCs w:val="28"/>
        </w:rPr>
        <w:t xml:space="preserve"> лет, </w:t>
      </w:r>
      <w:proofErr w:type="gramEnd"/>
    </w:p>
    <w:p w:rsidR="00F77D5E" w:rsidRDefault="00150198" w:rsidP="00F7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должности -6</w:t>
      </w:r>
      <w:bookmarkStart w:id="0" w:name="_GoBack"/>
      <w:bookmarkEnd w:id="0"/>
      <w:r w:rsidR="00F77D5E">
        <w:rPr>
          <w:rFonts w:ascii="Times New Roman" w:hAnsi="Times New Roman" w:cs="Times New Roman"/>
          <w:sz w:val="28"/>
          <w:szCs w:val="28"/>
        </w:rPr>
        <w:t>,5 года).</w:t>
      </w:r>
    </w:p>
    <w:p w:rsidR="00F77D5E" w:rsidRDefault="00F77D5E" w:rsidP="00F7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D5E" w:rsidRDefault="00F77D5E" w:rsidP="00CB5C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77D5E">
        <w:rPr>
          <w:rFonts w:ascii="Times New Roman" w:hAnsi="Times New Roman" w:cs="Times New Roman"/>
          <w:sz w:val="28"/>
          <w:szCs w:val="28"/>
        </w:rPr>
        <w:t xml:space="preserve">ормирование навыков безопасного поведения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7D5E">
        <w:rPr>
          <w:rFonts w:ascii="Times New Roman" w:hAnsi="Times New Roman" w:cs="Times New Roman"/>
          <w:sz w:val="28"/>
          <w:szCs w:val="28"/>
        </w:rPr>
        <w:t xml:space="preserve"> социальной среде у детей младшего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77D5E">
        <w:rPr>
          <w:rFonts w:ascii="Times New Roman" w:hAnsi="Times New Roman" w:cs="Times New Roman"/>
          <w:sz w:val="28"/>
          <w:szCs w:val="28"/>
        </w:rPr>
        <w:t>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7D5E" w:rsidRPr="00F77D5E" w:rsidRDefault="00F77D5E" w:rsidP="003A08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D5E" w:rsidRPr="00F77D5E" w:rsidRDefault="003C30B2" w:rsidP="003A0804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Актуальность, </w:t>
      </w:r>
      <w:r>
        <w:rPr>
          <w:b/>
          <w:bCs/>
          <w:iCs/>
          <w:sz w:val="28"/>
          <w:szCs w:val="28"/>
        </w:rPr>
        <w:t>новизна</w:t>
      </w:r>
      <w:r w:rsidR="00F77D5E">
        <w:rPr>
          <w:b/>
          <w:bCs/>
          <w:sz w:val="28"/>
          <w:szCs w:val="28"/>
        </w:rPr>
        <w:t>, проблема массовой практики, решаемая автором</w:t>
      </w:r>
    </w:p>
    <w:p w:rsidR="00F77D5E" w:rsidRDefault="00F77D5E" w:rsidP="003A08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7B0B">
        <w:rPr>
          <w:rFonts w:ascii="Times New Roman" w:hAnsi="Times New Roman"/>
          <w:sz w:val="28"/>
          <w:szCs w:val="28"/>
        </w:rPr>
        <w:t xml:space="preserve">Современные дети растут в мире высоких технологий развивающиеся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Каким стал опасным окружающий мир – это дороги; бытовая техника; пожары в природе и в доме; ядовитые и опасные для детей растительный мир. </w:t>
      </w:r>
    </w:p>
    <w:p w:rsidR="00CB5C48" w:rsidRDefault="00CB5C48" w:rsidP="003A08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C48">
        <w:rPr>
          <w:rFonts w:ascii="Times New Roman" w:hAnsi="Times New Roman"/>
          <w:sz w:val="28"/>
          <w:szCs w:val="28"/>
        </w:rPr>
        <w:t>Значимым механизмом изменения целей и содержания образования стал Федеральный государственный образовательный стандарт начального общего образования, утверждённый Министерством образования и науки РФ. Стандарт предъявил новые требования к результатам начального образования. Учащиеся должны не просто овладеть суммой знаний, научиться читать, писать и считать, но также освоить умения вступать в коммуникацию, анализировать и применять информацию для решения проблем, плодотворно сотрудничать с другими людьми, эффективно участвовать в совместной деятельности, ставить цели, планировать и оценивать собственные учебные действия. Вместе с тем массовая практика не располагает механизмами целенаправленного формирования социальных умений младших школьников в образовательном процессе.</w:t>
      </w:r>
    </w:p>
    <w:p w:rsidR="00F77D5E" w:rsidRDefault="00F77D5E" w:rsidP="003A0804">
      <w:pPr>
        <w:pStyle w:val="20"/>
        <w:shd w:val="clear" w:color="auto" w:fill="auto"/>
        <w:spacing w:line="276" w:lineRule="auto"/>
        <w:ind w:firstLine="708"/>
        <w:rPr>
          <w:color w:val="000000"/>
          <w:sz w:val="24"/>
          <w:szCs w:val="24"/>
          <w:lang w:bidi="ru-RU"/>
        </w:rPr>
      </w:pPr>
      <w:r>
        <w:rPr>
          <w:rFonts w:eastAsia="Yandex Sans"/>
          <w:sz w:val="28"/>
          <w:szCs w:val="28"/>
          <w:shd w:val="clear" w:color="auto" w:fill="FFFFFF"/>
          <w:lang w:bidi="ar"/>
        </w:rPr>
        <w:t xml:space="preserve">Поэтому одной из </w:t>
      </w:r>
      <w:r>
        <w:rPr>
          <w:rFonts w:eastAsia="Yandex Sans"/>
          <w:b/>
          <w:bCs/>
          <w:sz w:val="28"/>
          <w:szCs w:val="28"/>
          <w:lang w:bidi="ar"/>
        </w:rPr>
        <w:t xml:space="preserve">целей </w:t>
      </w:r>
      <w:r>
        <w:rPr>
          <w:rFonts w:eastAsia="Yandex Sans"/>
          <w:sz w:val="28"/>
          <w:szCs w:val="28"/>
          <w:shd w:val="clear" w:color="auto" w:fill="FFFFFF"/>
          <w:lang w:bidi="ar"/>
        </w:rPr>
        <w:t>деятельности социального педагога является формирование навыков безопасного поведения детей</w:t>
      </w:r>
      <w:r>
        <w:rPr>
          <w:color w:val="000000"/>
          <w:sz w:val="24"/>
          <w:szCs w:val="24"/>
          <w:lang w:bidi="ru-RU"/>
        </w:rPr>
        <w:t>.</w:t>
      </w:r>
    </w:p>
    <w:p w:rsidR="00CB5C48" w:rsidRPr="00CB5C48" w:rsidRDefault="00CB5C48" w:rsidP="003A0804">
      <w:pPr>
        <w:pStyle w:val="a3"/>
        <w:numPr>
          <w:ilvl w:val="0"/>
          <w:numId w:val="1"/>
        </w:numPr>
        <w:spacing w:line="276" w:lineRule="auto"/>
        <w:rPr>
          <w:rFonts w:eastAsia="Calibri"/>
          <w:sz w:val="28"/>
          <w:szCs w:val="28"/>
        </w:rPr>
      </w:pPr>
      <w:r w:rsidRPr="00CB5C48">
        <w:rPr>
          <w:b/>
          <w:bCs/>
          <w:sz w:val="28"/>
          <w:szCs w:val="28"/>
        </w:rPr>
        <w:t>Основная педагогическая идея</w:t>
      </w:r>
    </w:p>
    <w:p w:rsidR="00CB5C48" w:rsidRPr="003A0804" w:rsidRDefault="003C30B2" w:rsidP="003A08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CB5C48" w:rsidRPr="00CB5C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профессия, деятельность которой ориентирова</w:t>
      </w:r>
      <w:r w:rsidR="00CB5C48" w:rsidRPr="00CB5C48">
        <w:rPr>
          <w:rFonts w:ascii="Times New Roman" w:hAnsi="Times New Roman" w:cs="Times New Roman"/>
          <w:sz w:val="28"/>
          <w:szCs w:val="28"/>
        </w:rPr>
        <w:t>на на решение социальных, личностных и поведенческих проблем семьи, детей и других категорий населения, преимущественно социально-педагогическими методами в комплексе с другими методами и технологиями обучения и воспитания.</w:t>
      </w:r>
    </w:p>
    <w:p w:rsidR="003C30B2" w:rsidRDefault="003C30B2" w:rsidP="003A0804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Теоретическая  база, опора на современные педагогические технологии</w:t>
      </w:r>
    </w:p>
    <w:p w:rsidR="003C30B2" w:rsidRDefault="003C30B2" w:rsidP="003A08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30B2">
        <w:rPr>
          <w:rFonts w:ascii="Times New Roman" w:hAnsi="Times New Roman"/>
          <w:sz w:val="28"/>
          <w:szCs w:val="28"/>
        </w:rPr>
        <w:t xml:space="preserve">Для решения данной проблемы в науке созданы определённые предпосылки. </w:t>
      </w:r>
      <w:proofErr w:type="gramStart"/>
      <w:r w:rsidRPr="003C30B2">
        <w:rPr>
          <w:rFonts w:ascii="Times New Roman" w:hAnsi="Times New Roman"/>
          <w:sz w:val="28"/>
          <w:szCs w:val="28"/>
        </w:rPr>
        <w:t xml:space="preserve">Общие подходы по формированию безопасного поведения детей разработаны в трудах И. В. Пестовой, Ю. В. Сенько, Н. П. </w:t>
      </w:r>
      <w:proofErr w:type="spellStart"/>
      <w:r w:rsidRPr="003C30B2">
        <w:rPr>
          <w:rFonts w:ascii="Times New Roman" w:hAnsi="Times New Roman"/>
          <w:sz w:val="28"/>
          <w:szCs w:val="28"/>
        </w:rPr>
        <w:t>Абаскаловой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С. В. Алексеевым, И. А. Баевым, Е. Н. </w:t>
      </w:r>
      <w:proofErr w:type="spellStart"/>
      <w:r w:rsidRPr="003C30B2">
        <w:rPr>
          <w:rFonts w:ascii="Times New Roman" w:hAnsi="Times New Roman"/>
          <w:sz w:val="28"/>
          <w:szCs w:val="28"/>
        </w:rPr>
        <w:t>Дзятковской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 w:rsidRPr="003C30B2">
        <w:rPr>
          <w:rFonts w:ascii="Times New Roman" w:hAnsi="Times New Roman"/>
          <w:sz w:val="28"/>
          <w:szCs w:val="28"/>
        </w:rPr>
        <w:t>Латчук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С. В. Петровым, Н. К. Смирновым, М. П. Фроловым и др. Навыки безопасного поведения рассматривают в своих работах Т. </w:t>
      </w:r>
      <w:proofErr w:type="spellStart"/>
      <w:r w:rsidRPr="003C30B2">
        <w:rPr>
          <w:rFonts w:ascii="Times New Roman" w:hAnsi="Times New Roman"/>
          <w:sz w:val="28"/>
          <w:szCs w:val="28"/>
        </w:rPr>
        <w:t>С.Назарова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3C30B2">
        <w:rPr>
          <w:rFonts w:ascii="Times New Roman" w:hAnsi="Times New Roman"/>
          <w:sz w:val="28"/>
          <w:szCs w:val="28"/>
        </w:rPr>
        <w:t>С.Шаповаленко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3C30B2">
        <w:rPr>
          <w:rFonts w:ascii="Times New Roman" w:hAnsi="Times New Roman"/>
          <w:sz w:val="28"/>
          <w:szCs w:val="28"/>
        </w:rPr>
        <w:t>Т.Смирнов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3C30B2">
        <w:rPr>
          <w:rFonts w:ascii="Times New Roman" w:hAnsi="Times New Roman"/>
          <w:sz w:val="28"/>
          <w:szCs w:val="28"/>
        </w:rPr>
        <w:t>Н.</w:t>
      </w:r>
      <w:proofErr w:type="gramEnd"/>
      <w:r w:rsidRPr="003C30B2">
        <w:rPr>
          <w:rFonts w:ascii="Times New Roman" w:hAnsi="Times New Roman"/>
          <w:sz w:val="28"/>
          <w:szCs w:val="28"/>
        </w:rPr>
        <w:t>Гориной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3C30B2">
        <w:rPr>
          <w:rFonts w:ascii="Times New Roman" w:hAnsi="Times New Roman"/>
          <w:sz w:val="28"/>
          <w:szCs w:val="28"/>
        </w:rPr>
        <w:t>Н.Мошкина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3C30B2">
        <w:rPr>
          <w:rFonts w:ascii="Times New Roman" w:hAnsi="Times New Roman"/>
          <w:sz w:val="28"/>
          <w:szCs w:val="28"/>
        </w:rPr>
        <w:t>В.Попкова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 и др. Вопросы создания </w:t>
      </w:r>
      <w:proofErr w:type="gramStart"/>
      <w:r w:rsidRPr="003C30B2">
        <w:rPr>
          <w:rFonts w:ascii="Times New Roman" w:hAnsi="Times New Roman"/>
          <w:sz w:val="28"/>
          <w:szCs w:val="28"/>
        </w:rPr>
        <w:t>педагогических условий, способствующих формированию навыков безопасного поведения младших школьников рассматриваются</w:t>
      </w:r>
      <w:proofErr w:type="gramEnd"/>
      <w:r w:rsidRPr="003C30B2">
        <w:rPr>
          <w:rFonts w:ascii="Times New Roman" w:hAnsi="Times New Roman"/>
          <w:sz w:val="28"/>
          <w:szCs w:val="28"/>
        </w:rPr>
        <w:t xml:space="preserve"> в трудах Т. </w:t>
      </w:r>
      <w:proofErr w:type="spellStart"/>
      <w:r w:rsidRPr="003C30B2">
        <w:rPr>
          <w:rFonts w:ascii="Times New Roman" w:hAnsi="Times New Roman"/>
          <w:sz w:val="28"/>
          <w:szCs w:val="28"/>
        </w:rPr>
        <w:t>Г.Хромцовой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3C30B2">
        <w:rPr>
          <w:rFonts w:ascii="Times New Roman" w:hAnsi="Times New Roman"/>
          <w:sz w:val="28"/>
          <w:szCs w:val="28"/>
        </w:rPr>
        <w:t>Якуповой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А. Г. Масловой, Н. В. Елисеевой, А. В. </w:t>
      </w:r>
      <w:proofErr w:type="spellStart"/>
      <w:r w:rsidRPr="003C30B2">
        <w:rPr>
          <w:rFonts w:ascii="Times New Roman" w:hAnsi="Times New Roman"/>
          <w:sz w:val="28"/>
          <w:szCs w:val="28"/>
        </w:rPr>
        <w:t>Шигаевой</w:t>
      </w:r>
      <w:proofErr w:type="spellEnd"/>
      <w:r w:rsidRPr="003C30B2">
        <w:rPr>
          <w:rFonts w:ascii="Times New Roman" w:hAnsi="Times New Roman"/>
          <w:sz w:val="28"/>
          <w:szCs w:val="28"/>
        </w:rPr>
        <w:t xml:space="preserve">, В. Ф. </w:t>
      </w:r>
      <w:proofErr w:type="spellStart"/>
      <w:r w:rsidRPr="003C30B2">
        <w:rPr>
          <w:rFonts w:ascii="Times New Roman" w:hAnsi="Times New Roman"/>
          <w:sz w:val="28"/>
          <w:szCs w:val="28"/>
        </w:rPr>
        <w:t>Купецковой</w:t>
      </w:r>
      <w:proofErr w:type="spellEnd"/>
      <w:r w:rsidRPr="003C30B2">
        <w:rPr>
          <w:rFonts w:ascii="Times New Roman" w:hAnsi="Times New Roman"/>
          <w:sz w:val="28"/>
          <w:szCs w:val="28"/>
        </w:rPr>
        <w:t>, Р. В. Григорян, Я. Б. Каплан и др.</w:t>
      </w:r>
    </w:p>
    <w:p w:rsidR="003C30B2" w:rsidRPr="003C30B2" w:rsidRDefault="003C30B2" w:rsidP="003A0804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C30B2">
        <w:rPr>
          <w:b/>
          <w:sz w:val="28"/>
          <w:szCs w:val="28"/>
        </w:rPr>
        <w:t>Технология опыта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2217">
        <w:rPr>
          <w:rFonts w:ascii="Times New Roman" w:hAnsi="Times New Roman"/>
          <w:sz w:val="28"/>
          <w:szCs w:val="28"/>
        </w:rPr>
        <w:t xml:space="preserve">Деятельность по развитию навыков безопасного поведения у детей </w:t>
      </w:r>
      <w:r>
        <w:rPr>
          <w:rFonts w:ascii="Times New Roman" w:hAnsi="Times New Roman"/>
          <w:sz w:val="28"/>
          <w:szCs w:val="28"/>
        </w:rPr>
        <w:t xml:space="preserve">младшего школьного возраста социальный </w:t>
      </w:r>
      <w:r w:rsidRPr="002B2217">
        <w:rPr>
          <w:rFonts w:ascii="Times New Roman" w:hAnsi="Times New Roman"/>
          <w:sz w:val="28"/>
          <w:szCs w:val="28"/>
        </w:rPr>
        <w:t xml:space="preserve">педагог начинает с выявления уровня их знаний и интересов, </w:t>
      </w:r>
      <w:proofErr w:type="gramStart"/>
      <w:r w:rsidRPr="002B2217">
        <w:rPr>
          <w:rFonts w:ascii="Times New Roman" w:hAnsi="Times New Roman"/>
          <w:sz w:val="28"/>
          <w:szCs w:val="28"/>
        </w:rPr>
        <w:t>которое</w:t>
      </w:r>
      <w:proofErr w:type="gramEnd"/>
      <w:r w:rsidRPr="002B2217">
        <w:rPr>
          <w:rFonts w:ascii="Times New Roman" w:hAnsi="Times New Roman"/>
          <w:sz w:val="28"/>
          <w:szCs w:val="28"/>
        </w:rPr>
        <w:t xml:space="preserve"> проводится в форме беседы, наблюдений, игровых занятий.</w:t>
      </w:r>
    </w:p>
    <w:p w:rsidR="003D5479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348E">
        <w:rPr>
          <w:rFonts w:ascii="Times New Roman" w:hAnsi="Times New Roman"/>
          <w:i/>
          <w:sz w:val="28"/>
          <w:szCs w:val="28"/>
        </w:rPr>
        <w:t xml:space="preserve">Данная работа ведется </w:t>
      </w:r>
      <w:proofErr w:type="gramStart"/>
      <w:r w:rsidRPr="0030348E">
        <w:rPr>
          <w:rFonts w:ascii="Times New Roman" w:hAnsi="Times New Roman"/>
          <w:i/>
          <w:sz w:val="28"/>
          <w:szCs w:val="28"/>
        </w:rPr>
        <w:t>через</w:t>
      </w:r>
      <w:proofErr w:type="gramEnd"/>
      <w:r w:rsidRPr="0030348E">
        <w:rPr>
          <w:rFonts w:ascii="Times New Roman" w:hAnsi="Times New Roman"/>
          <w:i/>
          <w:sz w:val="28"/>
          <w:szCs w:val="28"/>
        </w:rPr>
        <w:t>:</w:t>
      </w:r>
    </w:p>
    <w:p w:rsidR="003D5479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2B2217">
        <w:rPr>
          <w:rFonts w:ascii="Times New Roman" w:hAnsi="Times New Roman"/>
          <w:sz w:val="28"/>
          <w:szCs w:val="28"/>
        </w:rPr>
        <w:t xml:space="preserve"> организованную деятельность детей - занятия, экскурсии, тренинги;</w:t>
      </w:r>
    </w:p>
    <w:p w:rsidR="003D5479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2B2217">
        <w:rPr>
          <w:rFonts w:ascii="Times New Roman" w:hAnsi="Times New Roman"/>
          <w:sz w:val="28"/>
          <w:szCs w:val="28"/>
        </w:rPr>
        <w:t>совместную деятельность взрослых и детей - драматизация сказок, беседы воспитателя и ребёнка, наблюдения, труд, чтение художественной литературы;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2B2217">
        <w:rPr>
          <w:rFonts w:ascii="Times New Roman" w:hAnsi="Times New Roman"/>
          <w:sz w:val="28"/>
          <w:szCs w:val="28"/>
        </w:rPr>
        <w:t xml:space="preserve"> свободно самостоятельную деятельность детей - сюжетно - ролевые игры.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Pr="002B22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истема деятельности по развитию навыков </w:t>
      </w:r>
      <w:r w:rsidRPr="002B2217">
        <w:rPr>
          <w:rFonts w:ascii="Times New Roman" w:hAnsi="Times New Roman"/>
          <w:sz w:val="28"/>
          <w:szCs w:val="28"/>
        </w:rPr>
        <w:t xml:space="preserve">безопасного поведения </w:t>
      </w:r>
      <w:r>
        <w:rPr>
          <w:rFonts w:ascii="Times New Roman" w:hAnsi="Times New Roman"/>
          <w:sz w:val="28"/>
          <w:szCs w:val="28"/>
        </w:rPr>
        <w:t>в социальной среде у детей младшего школьного возраста</w:t>
      </w:r>
      <w:r w:rsidRPr="002B2217">
        <w:rPr>
          <w:rFonts w:ascii="Times New Roman" w:hAnsi="Times New Roman"/>
          <w:sz w:val="28"/>
          <w:szCs w:val="28"/>
        </w:rPr>
        <w:t xml:space="preserve"> включает в качестве составных частей следующие </w:t>
      </w:r>
      <w:r w:rsidRPr="002B2217">
        <w:rPr>
          <w:rFonts w:ascii="Times New Roman" w:hAnsi="Times New Roman"/>
          <w:b/>
          <w:sz w:val="28"/>
          <w:szCs w:val="28"/>
        </w:rPr>
        <w:t>аспекты: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2B2217">
        <w:rPr>
          <w:rFonts w:ascii="Times New Roman" w:hAnsi="Times New Roman"/>
          <w:sz w:val="28"/>
          <w:szCs w:val="28"/>
        </w:rPr>
        <w:t>формирование предметных умений и навыков (видов деятельности, которые осуществляются не только в безопасных условиях, но и в условиях риска);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2B2217">
        <w:rPr>
          <w:rFonts w:ascii="Times New Roman" w:hAnsi="Times New Roman"/>
          <w:sz w:val="28"/>
          <w:szCs w:val="28"/>
        </w:rPr>
        <w:t>специальную теоретическую подготовку к безопасному поведению (овладение знаниями в области безопасности);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2B2217">
        <w:rPr>
          <w:rFonts w:ascii="Times New Roman" w:hAnsi="Times New Roman"/>
          <w:sz w:val="28"/>
          <w:szCs w:val="28"/>
        </w:rPr>
        <w:t>психологическую подготовку к безопасному поведению (развитие таких качеств, как смелость, решительность, и т.д.);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2B2217">
        <w:rPr>
          <w:rFonts w:ascii="Times New Roman" w:hAnsi="Times New Roman"/>
          <w:sz w:val="28"/>
          <w:szCs w:val="28"/>
        </w:rPr>
        <w:t>развитие качеств личности, необходимых для безопасного поведения (проницательность, дальновидность);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2B2217">
        <w:rPr>
          <w:rFonts w:ascii="Times New Roman" w:hAnsi="Times New Roman"/>
          <w:sz w:val="28"/>
          <w:szCs w:val="28"/>
        </w:rPr>
        <w:t>воспитание нравственных ценностей, ставших внутренними убеждениями, в которых закреплены как требования к личности, так и нормы поведения, ставшие безусловными (добро, милосердие, толерантность, долг, ответственность).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2217">
        <w:rPr>
          <w:rFonts w:ascii="Times New Roman" w:hAnsi="Times New Roman"/>
          <w:sz w:val="28"/>
          <w:szCs w:val="28"/>
        </w:rPr>
        <w:t>Таким образом, в современных условиях необходимо обеспечить функционирование комплексного </w:t>
      </w:r>
      <w:r>
        <w:rPr>
          <w:rFonts w:ascii="Times New Roman" w:hAnsi="Times New Roman"/>
          <w:iCs/>
          <w:sz w:val="28"/>
          <w:szCs w:val="28"/>
        </w:rPr>
        <w:t xml:space="preserve">механизма знаний, </w:t>
      </w:r>
      <w:r w:rsidRPr="002B2217">
        <w:rPr>
          <w:rFonts w:ascii="Times New Roman" w:hAnsi="Times New Roman"/>
          <w:iCs/>
          <w:sz w:val="28"/>
          <w:szCs w:val="28"/>
        </w:rPr>
        <w:t xml:space="preserve">умений </w:t>
      </w:r>
      <w:r>
        <w:rPr>
          <w:rFonts w:ascii="Times New Roman" w:hAnsi="Times New Roman"/>
          <w:iCs/>
          <w:sz w:val="28"/>
          <w:szCs w:val="28"/>
        </w:rPr>
        <w:t xml:space="preserve">и навыков младших школьников </w:t>
      </w:r>
      <w:r w:rsidRPr="002B2217">
        <w:rPr>
          <w:rFonts w:ascii="Times New Roman" w:hAnsi="Times New Roman"/>
          <w:iCs/>
          <w:sz w:val="28"/>
          <w:szCs w:val="28"/>
        </w:rPr>
        <w:t>к безопасному поведению. </w:t>
      </w:r>
      <w:r w:rsidRPr="002B2217">
        <w:rPr>
          <w:rFonts w:ascii="Times New Roman" w:hAnsi="Times New Roman"/>
          <w:sz w:val="28"/>
          <w:szCs w:val="28"/>
        </w:rPr>
        <w:t>Этот механизм включает: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2217">
        <w:rPr>
          <w:rFonts w:ascii="Times New Roman" w:hAnsi="Times New Roman"/>
          <w:sz w:val="28"/>
          <w:szCs w:val="28"/>
        </w:rPr>
        <w:t>• приобретение и передачу знаний и навыков развития личности в различных жизненных ситуациях;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2217">
        <w:rPr>
          <w:rFonts w:ascii="Times New Roman" w:hAnsi="Times New Roman"/>
          <w:sz w:val="28"/>
          <w:szCs w:val="28"/>
        </w:rPr>
        <w:t>• формирование экологического мировоззрения;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2217">
        <w:rPr>
          <w:rFonts w:ascii="Times New Roman" w:hAnsi="Times New Roman"/>
          <w:sz w:val="28"/>
          <w:szCs w:val="28"/>
        </w:rPr>
        <w:t>• обучение действиям в условиях природных катаклизмов;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2217">
        <w:rPr>
          <w:rFonts w:ascii="Times New Roman" w:hAnsi="Times New Roman"/>
          <w:sz w:val="28"/>
          <w:szCs w:val="28"/>
        </w:rPr>
        <w:t>• развитие умения адекватно реагировать и вести себя в условиях острых социальных конфликтов в обществе;</w:t>
      </w:r>
    </w:p>
    <w:p w:rsidR="003D5479" w:rsidRPr="002B2217" w:rsidRDefault="003D5479" w:rsidP="003A08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2217">
        <w:rPr>
          <w:rFonts w:ascii="Times New Roman" w:hAnsi="Times New Roman"/>
          <w:sz w:val="28"/>
          <w:szCs w:val="28"/>
        </w:rPr>
        <w:t>• формирование готовности отстаивать интересы Отечества.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Формирование у школьников навыков безопасного поведения необходимо рассматривать наравне с другими важнейшими задачами обучения и воспитания детей, так как им нужны не только знания, но и навыки полезной деятельности в предстоящей жизни, умение сохранить свою жизнь и здоровье.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Так, к безопасному поведению детей младшего школьного возраста в социальной среде можно отнести: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- правила поведения в общественном месте;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- безопасность в общении с незнакомыми людьми;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- безопасное поведение на дороге;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- «Один дома»;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 xml:space="preserve">- пожарная безопасность; 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 xml:space="preserve">- интернет-безопасность и т.д. </w:t>
      </w:r>
    </w:p>
    <w:p w:rsidR="00B243EB" w:rsidRPr="00B243EB" w:rsidRDefault="00B243E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Установлено, что несчастные случаи с учащимися происходят не только потому, что они сознательно нарушают правила безопасного движения. Зачастую они имеют место в силу легкой отвлекаемости детей. В работе со школьниками по формированию у них навыков безопасного поведения следует помнить о некоторых психологических особенностях, свойственных детям. Так, например, младшие школьники еще не умеют определять реальность опасности и время, необходимое для безопасного перехода дороги. Они часто переоценивают свои возможности, считая себя и более быстрыми, и более ловкими, чем есть на самом деле.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32"/>
          <w:lang w:eastAsia="en-US"/>
        </w:rPr>
      </w:pP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 xml:space="preserve">Для выявления уровня </w:t>
      </w:r>
      <w:proofErr w:type="spellStart"/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сформированности</w:t>
      </w:r>
      <w:proofErr w:type="spellEnd"/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 xml:space="preserve"> навыков безопасного поведения у детей младшего </w:t>
      </w:r>
      <w:r>
        <w:rPr>
          <w:rFonts w:ascii="Times New Roman" w:eastAsia="Gulim" w:hAnsi="Times New Roman" w:cs="Times New Roman"/>
          <w:sz w:val="28"/>
          <w:szCs w:val="32"/>
          <w:lang w:eastAsia="en-US"/>
        </w:rPr>
        <w:t xml:space="preserve">школьного возраста </w:t>
      </w: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>предлагаем детям следующ</w:t>
      </w:r>
      <w:r w:rsidR="00D17725">
        <w:rPr>
          <w:rFonts w:ascii="Times New Roman" w:eastAsia="Gulim" w:hAnsi="Times New Roman" w:cs="Times New Roman"/>
          <w:sz w:val="28"/>
          <w:szCs w:val="32"/>
          <w:lang w:eastAsia="en-US"/>
        </w:rPr>
        <w:t>ие</w:t>
      </w: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 xml:space="preserve"> диагностическ</w:t>
      </w:r>
      <w:r w:rsidR="00D17725">
        <w:rPr>
          <w:rFonts w:ascii="Times New Roman" w:eastAsia="Gulim" w:hAnsi="Times New Roman" w:cs="Times New Roman"/>
          <w:sz w:val="28"/>
          <w:szCs w:val="32"/>
          <w:lang w:eastAsia="en-US"/>
        </w:rPr>
        <w:t>ие задания</w:t>
      </w:r>
      <w:r w:rsidRPr="00B243EB">
        <w:rPr>
          <w:rFonts w:ascii="Times New Roman" w:eastAsia="Gulim" w:hAnsi="Times New Roman" w:cs="Times New Roman"/>
          <w:sz w:val="28"/>
          <w:szCs w:val="32"/>
          <w:lang w:eastAsia="en-US"/>
        </w:rPr>
        <w:t xml:space="preserve">: </w:t>
      </w:r>
    </w:p>
    <w:p w:rsidR="00B243EB" w:rsidRPr="00B243EB" w:rsidRDefault="00B243EB" w:rsidP="003A0804">
      <w:pPr>
        <w:spacing w:after="0"/>
        <w:ind w:firstLine="708"/>
        <w:jc w:val="center"/>
        <w:rPr>
          <w:rFonts w:ascii="Times New Roman" w:eastAsia="Gulim" w:hAnsi="Times New Roman" w:cs="Gulim"/>
          <w:b/>
          <w:bCs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b/>
          <w:bCs/>
          <w:color w:val="000000"/>
          <w:sz w:val="28"/>
          <w:szCs w:val="28"/>
        </w:rPr>
        <w:lastRenderedPageBreak/>
        <w:t>Диагностическое задание №1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 -Как называется часть улицы, по которой едут машины? 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-Как называется часть улицы, отведенная для пешеходов? 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>-Где безопасно переходить улицу?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 -Как перейти через дорогу?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 -Что обозначает красный (зеленый, желтый) сигнал светофора для пешеходов, водителей? 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-Как нужно переходить улицу вблизи остановки маршрутного транспорта? 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>-Почему нельзя играть на дороге?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 - Можно ли трогать спички и играть с ними? 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- Опасно ли играть с игрушками и сушить одежду около печи? 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>- Можно ли без разрешения взрослых включать электрические приборы и газовую плиту?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 - Можно ли разводить костры и играть около них? </w:t>
      </w:r>
    </w:p>
    <w:p w:rsidR="00B243EB" w:rsidRP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- Если увидел пожар, надо ли сообщить об этом родителям или взрослым? </w:t>
      </w:r>
    </w:p>
    <w:p w:rsidR="00B243EB" w:rsidRDefault="00B243EB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- Что делать если вы </w:t>
      </w:r>
      <w:proofErr w:type="gramStart"/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>видите</w:t>
      </w:r>
      <w:proofErr w:type="gramEnd"/>
      <w:r w:rsidRPr="00B243EB">
        <w:rPr>
          <w:rFonts w:ascii="Times New Roman" w:eastAsia="Gulim" w:hAnsi="Times New Roman" w:cs="Gulim"/>
          <w:color w:val="000000"/>
          <w:sz w:val="28"/>
          <w:szCs w:val="28"/>
        </w:rPr>
        <w:t xml:space="preserve"> как в автобусе из сумки пытаются украсть телефон? </w:t>
      </w:r>
    </w:p>
    <w:p w:rsidR="00D17725" w:rsidRPr="00D17725" w:rsidRDefault="00D17725" w:rsidP="003A0804">
      <w:pPr>
        <w:spacing w:after="0"/>
        <w:ind w:firstLine="708"/>
        <w:jc w:val="center"/>
        <w:rPr>
          <w:rFonts w:ascii="Times New Roman" w:eastAsia="Gulim" w:hAnsi="Times New Roman" w:cs="Gulim"/>
          <w:b/>
          <w:color w:val="000000"/>
          <w:sz w:val="28"/>
          <w:szCs w:val="28"/>
        </w:rPr>
      </w:pPr>
      <w:r w:rsidRPr="00D17725">
        <w:rPr>
          <w:rFonts w:ascii="Times New Roman" w:eastAsia="Gulim" w:hAnsi="Times New Roman" w:cs="Gulim"/>
          <w:b/>
          <w:color w:val="000000"/>
          <w:sz w:val="28"/>
          <w:szCs w:val="28"/>
        </w:rPr>
        <w:t>Диагностическое задание №2</w:t>
      </w:r>
    </w:p>
    <w:p w:rsidR="00D17725" w:rsidRPr="00D17725" w:rsidRDefault="00D17725" w:rsidP="003A0804">
      <w:pPr>
        <w:spacing w:after="0"/>
        <w:ind w:firstLine="708"/>
        <w:jc w:val="center"/>
        <w:rPr>
          <w:rFonts w:ascii="Times New Roman" w:eastAsia="Gulim" w:hAnsi="Times New Roman" w:cs="Gulim"/>
          <w:b/>
          <w:color w:val="000000"/>
          <w:sz w:val="28"/>
          <w:szCs w:val="28"/>
        </w:rPr>
      </w:pPr>
      <w:r w:rsidRPr="00D17725">
        <w:rPr>
          <w:rFonts w:ascii="Times New Roman" w:eastAsia="Gulim" w:hAnsi="Times New Roman" w:cs="Gulim"/>
          <w:b/>
          <w:color w:val="000000"/>
          <w:sz w:val="28"/>
          <w:szCs w:val="28"/>
        </w:rPr>
        <w:t>«Расскажи, что не так»</w:t>
      </w:r>
    </w:p>
    <w:p w:rsidR="00D17725" w:rsidRPr="00B243EB" w:rsidRDefault="00D17725" w:rsidP="003A0804">
      <w:pPr>
        <w:spacing w:after="0"/>
        <w:ind w:firstLine="708"/>
        <w:jc w:val="both"/>
        <w:rPr>
          <w:rFonts w:ascii="Times New Roman" w:eastAsia="Gulim" w:hAnsi="Times New Roman" w:cs="Gulim"/>
          <w:color w:val="000000"/>
          <w:sz w:val="28"/>
          <w:szCs w:val="28"/>
        </w:rPr>
      </w:pPr>
      <w:r w:rsidRPr="00D17725">
        <w:rPr>
          <w:rFonts w:ascii="Times New Roman" w:eastAsia="Gulim" w:hAnsi="Times New Roman" w:cs="Gulim"/>
          <w:color w:val="000000"/>
          <w:sz w:val="28"/>
          <w:szCs w:val="28"/>
        </w:rPr>
        <w:t xml:space="preserve">Ребенку предлагается серия картинок, на которых изображены различные ситуации поведения детей на улице, при переходе через дорогу, нахождения в горящем доме, поведения детей с незнакомым человеком, когда пытаются похитить, ограбить </w:t>
      </w:r>
      <w:proofErr w:type="gramStart"/>
      <w:r w:rsidRPr="00D17725">
        <w:rPr>
          <w:rFonts w:ascii="Times New Roman" w:eastAsia="Gulim" w:hAnsi="Times New Roman" w:cs="Gulim"/>
          <w:color w:val="000000"/>
          <w:sz w:val="28"/>
          <w:szCs w:val="28"/>
        </w:rPr>
        <w:t>нужно</w:t>
      </w:r>
      <w:proofErr w:type="gramEnd"/>
      <w:r w:rsidRPr="00D17725">
        <w:rPr>
          <w:rFonts w:ascii="Times New Roman" w:eastAsia="Gulim" w:hAnsi="Times New Roman" w:cs="Gulim"/>
          <w:color w:val="000000"/>
          <w:sz w:val="28"/>
          <w:szCs w:val="28"/>
        </w:rPr>
        <w:t xml:space="preserve"> рассмотреть и объяснить, что правильно или не правильно делали люди.</w:t>
      </w:r>
    </w:p>
    <w:p w:rsidR="00D17725" w:rsidRDefault="00D17725" w:rsidP="003A0804">
      <w:pPr>
        <w:spacing w:after="0"/>
        <w:ind w:firstLine="708"/>
        <w:jc w:val="both"/>
        <w:rPr>
          <w:rFonts w:ascii="Times New Roman" w:eastAsia="Gulim" w:hAnsi="Times New Roman" w:cs="Gulim"/>
          <w:bCs/>
          <w:color w:val="000000"/>
          <w:sz w:val="28"/>
          <w:szCs w:val="28"/>
        </w:rPr>
      </w:pPr>
      <w:r w:rsidRPr="00D17725">
        <w:rPr>
          <w:rFonts w:ascii="Times New Roman" w:eastAsia="Gulim" w:hAnsi="Times New Roman" w:cs="Gulim"/>
          <w:bCs/>
          <w:color w:val="000000"/>
          <w:sz w:val="28"/>
          <w:szCs w:val="28"/>
        </w:rPr>
        <w:t xml:space="preserve">Формирование навыков безопасного поведения у детей младшего школьного возраста в социальной среде включает в себя: приобретение знаний о сущности опасной ситуации, о способах ее преодоления и предотвращения, формирование мотивов безопасного поведения и упражнения в правильных действиях по выходу из опасной ситуации. Данная составляющая формируется у людей в результате жизненного опыта, но цель нашего исследования состоит именно в исключении трагического опыта в опасной ситуации. </w:t>
      </w:r>
      <w:r>
        <w:rPr>
          <w:rFonts w:ascii="Times New Roman" w:eastAsia="Gulim" w:hAnsi="Times New Roman" w:cs="Gulim"/>
          <w:bCs/>
          <w:color w:val="000000"/>
          <w:sz w:val="28"/>
          <w:szCs w:val="28"/>
        </w:rPr>
        <w:t xml:space="preserve">Поэтому </w:t>
      </w:r>
      <w:r w:rsidRPr="00D17725">
        <w:rPr>
          <w:rFonts w:ascii="Times New Roman" w:eastAsia="Gulim" w:hAnsi="Times New Roman" w:cs="Gulim"/>
          <w:bCs/>
          <w:color w:val="000000"/>
          <w:sz w:val="28"/>
          <w:szCs w:val="28"/>
        </w:rPr>
        <w:t xml:space="preserve">сформировать навыки безопасного поведения у детей младшего школьного возраста в социальной среде возможно с помощью программы </w:t>
      </w:r>
      <w:r w:rsidRPr="00D17725">
        <w:rPr>
          <w:rFonts w:ascii="Times New Roman" w:eastAsia="Gulim" w:hAnsi="Times New Roman" w:cs="Gulim"/>
          <w:b/>
          <w:bCs/>
          <w:color w:val="000000"/>
          <w:sz w:val="28"/>
          <w:szCs w:val="28"/>
        </w:rPr>
        <w:t>внеурочной деятельности</w:t>
      </w:r>
      <w:r w:rsidRPr="00D17725">
        <w:rPr>
          <w:rFonts w:ascii="Times New Roman" w:eastAsia="Gulim" w:hAnsi="Times New Roman" w:cs="Gulim"/>
          <w:bCs/>
          <w:color w:val="000000"/>
          <w:sz w:val="28"/>
          <w:szCs w:val="28"/>
        </w:rPr>
        <w:t xml:space="preserve">. </w:t>
      </w:r>
    </w:p>
    <w:p w:rsidR="008D3DBB" w:rsidRDefault="008D3DBB" w:rsidP="003A0804">
      <w:pPr>
        <w:spacing w:after="0"/>
        <w:ind w:firstLine="708"/>
        <w:jc w:val="both"/>
        <w:rPr>
          <w:rFonts w:ascii="Times New Roman" w:eastAsia="Gulim" w:hAnsi="Times New Roman" w:cs="Gulim"/>
          <w:bCs/>
          <w:color w:val="000000"/>
          <w:sz w:val="28"/>
          <w:szCs w:val="28"/>
        </w:rPr>
      </w:pPr>
      <w:r w:rsidRPr="008D3DBB">
        <w:rPr>
          <w:rFonts w:ascii="Times New Roman" w:eastAsia="Gulim" w:hAnsi="Times New Roman" w:cs="Gulim"/>
          <w:bCs/>
          <w:color w:val="000000"/>
          <w:sz w:val="28"/>
          <w:szCs w:val="28"/>
        </w:rPr>
        <w:t xml:space="preserve">Формирование навыков безопасного поведения в социальной среде у детей младшего школьного возраста в процессе внеурочной работы в общеобразовательном учреждении осуществлялось с учетом условно </w:t>
      </w:r>
      <w:r w:rsidRPr="008D3DBB">
        <w:rPr>
          <w:rFonts w:ascii="Times New Roman" w:eastAsia="Gulim" w:hAnsi="Times New Roman" w:cs="Gulim"/>
          <w:bCs/>
          <w:color w:val="000000"/>
          <w:sz w:val="28"/>
          <w:szCs w:val="28"/>
        </w:rPr>
        <w:lastRenderedPageBreak/>
        <w:t xml:space="preserve">выделенных этапов: информационного, мотивационного и тренировочного. Все они реализовались одновременно. Внеурочная работа с учащимися </w:t>
      </w:r>
      <w:r>
        <w:rPr>
          <w:rFonts w:ascii="Times New Roman" w:eastAsia="Gulim" w:hAnsi="Times New Roman" w:cs="Gulim"/>
          <w:bCs/>
          <w:color w:val="000000"/>
          <w:sz w:val="28"/>
          <w:szCs w:val="28"/>
        </w:rPr>
        <w:t>строится</w:t>
      </w:r>
      <w:r w:rsidRPr="008D3DBB">
        <w:rPr>
          <w:rFonts w:ascii="Times New Roman" w:eastAsia="Gulim" w:hAnsi="Times New Roman" w:cs="Gulim"/>
          <w:bCs/>
          <w:color w:val="000000"/>
          <w:sz w:val="28"/>
          <w:szCs w:val="28"/>
        </w:rPr>
        <w:t xml:space="preserve"> на основе программы «Береги свою жизнь и здоровье». Программа ставила цель: сформировать навыки безопасного поведения в социальной среде у детей младшего школьного возраста в процессе внеурочной работы. В программе учитывались преемственность в содержании внеурочной работы и основного (базового) образования учащихся по безопасности жизнедеятельности по курсу «Окружающий мир» (А. А. Плешаков). Более того, содержание данных уроков нашло прямое отражение в содержании внеурочной работы.</w:t>
      </w:r>
    </w:p>
    <w:p w:rsidR="008D3DBB" w:rsidRPr="008D3DBB" w:rsidRDefault="008D3DBB" w:rsidP="003A0804">
      <w:pPr>
        <w:spacing w:after="0"/>
        <w:ind w:firstLine="708"/>
        <w:jc w:val="both"/>
        <w:rPr>
          <w:rFonts w:ascii="Times New Roman" w:eastAsia="Gulim" w:hAnsi="Times New Roman" w:cs="Gulim"/>
          <w:bCs/>
          <w:color w:val="000000"/>
          <w:sz w:val="28"/>
          <w:szCs w:val="28"/>
        </w:rPr>
      </w:pPr>
      <w:r w:rsidRPr="008D3DBB">
        <w:rPr>
          <w:rFonts w:ascii="Times New Roman" w:eastAsia="Gulim" w:hAnsi="Times New Roman" w:cs="Gulim"/>
          <w:bCs/>
          <w:color w:val="000000"/>
          <w:sz w:val="28"/>
          <w:szCs w:val="28"/>
        </w:rPr>
        <w:t>Программа внеурочной работы рассчитана на четыре года начальной школы. Содержание программы распределено по направлениям: «Опасности в природе», «Опасности дома», «Опасности на улицах». В программе это представлено образно несколькими темами: «Ребенок и природа», «Ребенок и другие люди», «Ребенок дома», «ребенок на улицах города», «Ребенок и здоровье», «Ребенок и чрезвычайные ситуации». Указанные выше темы повторяются и в течение года, и в течение четырех лет.</w:t>
      </w:r>
    </w:p>
    <w:p w:rsidR="008D3DBB" w:rsidRDefault="008D3DBB" w:rsidP="003A0804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5.Обобщение, распространение опыта работы</w:t>
      </w:r>
    </w:p>
    <w:p w:rsidR="008D3DBB" w:rsidRDefault="008D3DBB" w:rsidP="003A08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своей работы представляла на различных уровнях и в разнообразной форме:  о</w:t>
      </w:r>
      <w:r>
        <w:rPr>
          <w:rFonts w:ascii="Times New Roman" w:hAnsi="Times New Roman" w:cs="Times New Roman"/>
          <w:sz w:val="28"/>
          <w:szCs w:val="28"/>
        </w:rPr>
        <w:t xml:space="preserve">бобщение опыта на МО учителей начальных классов, МО классных руководителей,  открытые занятия в школе,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выступления на родительских собраниях,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выступления на конференциях.</w:t>
      </w:r>
    </w:p>
    <w:p w:rsidR="008D3DBB" w:rsidRPr="008D3DBB" w:rsidRDefault="008D3DBB" w:rsidP="003A08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3DBB">
        <w:rPr>
          <w:rFonts w:ascii="Times New Roman" w:hAnsi="Times New Roman" w:cs="Times New Roman"/>
          <w:b/>
          <w:sz w:val="28"/>
          <w:szCs w:val="28"/>
        </w:rPr>
        <w:t>6. Список литературы.</w:t>
      </w:r>
    </w:p>
    <w:p w:rsidR="0043273B" w:rsidRDefault="008D3DBB" w:rsidP="003A080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 </w:t>
      </w:r>
      <w:proofErr w:type="spellStart"/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Абаскалова</w:t>
      </w:r>
      <w:proofErr w:type="spellEnd"/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, 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Н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П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Теоретико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-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 xml:space="preserve">практические аспекты </w:t>
      </w:r>
      <w:proofErr w:type="spellStart"/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здоровьеориентированных</w:t>
      </w:r>
      <w:proofErr w:type="spellEnd"/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 xml:space="preserve"> педагогических технологий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, 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 xml:space="preserve">обеспечивающих формирование ключевой компетенции 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«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быть здоровым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» [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Текст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] // 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Научно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-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 xml:space="preserve">практический журнал 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«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Вестник педагогических инноваций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. – 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 xml:space="preserve">№ 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2 (14). – 2008. – </w:t>
      </w:r>
      <w:r w:rsidRPr="008D3DBB">
        <w:rPr>
          <w:rFonts w:ascii="Times New Roman" w:eastAsia="TimesNewRoman" w:hAnsi="Times New Roman" w:cs="Times New Roman"/>
          <w:color w:val="000000" w:themeColor="text1"/>
          <w:sz w:val="28"/>
          <w:szCs w:val="28"/>
          <w:lang w:eastAsia="ko-KR"/>
        </w:rPr>
        <w:t>С</w:t>
      </w:r>
      <w:r w:rsidRPr="008D3DB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 62-73.</w:t>
      </w:r>
    </w:p>
    <w:p w:rsidR="008D3DBB" w:rsidRDefault="008D3DBB" w:rsidP="003A08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28"/>
          <w:lang w:eastAsia="ko-KR"/>
        </w:rPr>
      </w:pPr>
      <w:r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2.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Алексеев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,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С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В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Безопасная школа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: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 xml:space="preserve">настольная книга для руководителей и педагогов 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>[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Текст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] /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С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В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 xml:space="preserve">Алексеев 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//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Под ред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С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В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Алексеева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,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Т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В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Мельниковой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. –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СПб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СПбППО</w:t>
      </w:r>
      <w:proofErr w:type="spellEnd"/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, 2012. – 256 </w:t>
      </w:r>
      <w:r w:rsidRPr="008D3DBB">
        <w:rPr>
          <w:rFonts w:ascii="Times New Roman" w:eastAsia="TimesNewRoman" w:hAnsi="Times New Roman" w:cs="Times New Roman"/>
          <w:sz w:val="28"/>
          <w:szCs w:val="28"/>
          <w:lang w:eastAsia="ko-KR"/>
        </w:rPr>
        <w:t>с</w:t>
      </w:r>
      <w:r w:rsidRPr="008D3DBB">
        <w:rPr>
          <w:rFonts w:ascii="Times New Roman" w:eastAsia="Gulim" w:hAnsi="Times New Roman" w:cs="Times New Roman"/>
          <w:sz w:val="28"/>
          <w:szCs w:val="28"/>
          <w:lang w:eastAsia="ko-KR"/>
        </w:rPr>
        <w:t>.</w:t>
      </w:r>
    </w:p>
    <w:p w:rsidR="003A0804" w:rsidRPr="003A0804" w:rsidRDefault="008D3DBB" w:rsidP="003A0804">
      <w:pPr>
        <w:ind w:firstLine="708"/>
        <w:jc w:val="both"/>
        <w:rPr>
          <w:rFonts w:ascii="Times New Roman" w:eastAsia="Gulim" w:hAnsi="Times New Roman" w:cs="Gulim"/>
          <w:iCs/>
          <w:sz w:val="28"/>
          <w:szCs w:val="28"/>
        </w:rPr>
      </w:pPr>
      <w:r>
        <w:rPr>
          <w:rFonts w:ascii="Times New Roman" w:eastAsia="Gulim" w:hAnsi="Times New Roman" w:cs="Times New Roman"/>
          <w:sz w:val="28"/>
          <w:szCs w:val="28"/>
          <w:lang w:eastAsia="ko-KR"/>
        </w:rPr>
        <w:t xml:space="preserve">3. </w:t>
      </w:r>
      <w:r w:rsidR="003A0804" w:rsidRPr="003A0804">
        <w:rPr>
          <w:rFonts w:ascii="Times New Roman" w:eastAsia="Gulim" w:hAnsi="Times New Roman" w:cs="Gulim"/>
          <w:iCs/>
          <w:sz w:val="28"/>
          <w:szCs w:val="28"/>
        </w:rPr>
        <w:t xml:space="preserve"> Черный, С. П. Формирование культуры безопасности как один из факторов социализации учащихся в современных условиях //. Образование и социализация личности школьника в современных условиях: / С. П. </w:t>
      </w:r>
      <w:proofErr w:type="gramStart"/>
      <w:r w:rsidR="003A0804" w:rsidRPr="003A0804">
        <w:rPr>
          <w:rFonts w:ascii="Times New Roman" w:eastAsia="Gulim" w:hAnsi="Times New Roman" w:cs="Gulim"/>
          <w:iCs/>
          <w:sz w:val="28"/>
          <w:szCs w:val="28"/>
        </w:rPr>
        <w:t>Черный</w:t>
      </w:r>
      <w:proofErr w:type="gramEnd"/>
      <w:r w:rsidR="003A0804" w:rsidRPr="003A0804">
        <w:rPr>
          <w:rFonts w:ascii="Gulim" w:eastAsia="Gulim" w:hAnsi="Gulim" w:cs="Gulim"/>
          <w:iCs/>
          <w:sz w:val="24"/>
          <w:szCs w:val="24"/>
        </w:rPr>
        <w:t> </w:t>
      </w:r>
      <w:r w:rsidR="003A0804" w:rsidRPr="003A0804">
        <w:rPr>
          <w:rFonts w:ascii="Times New Roman" w:eastAsia="Gulim" w:hAnsi="Times New Roman" w:cs="Gulim"/>
          <w:iCs/>
          <w:sz w:val="28"/>
          <w:szCs w:val="28"/>
        </w:rPr>
        <w:t xml:space="preserve">// материалы краевой научно-практической конференции. – Красноярск, 2007.– </w:t>
      </w:r>
      <w:proofErr w:type="spellStart"/>
      <w:r w:rsidR="003A0804" w:rsidRPr="003A0804">
        <w:rPr>
          <w:rFonts w:ascii="Times New Roman" w:eastAsia="Gulim" w:hAnsi="Times New Roman" w:cs="Gulim"/>
          <w:iCs/>
          <w:sz w:val="28"/>
          <w:szCs w:val="28"/>
        </w:rPr>
        <w:t>Вып</w:t>
      </w:r>
      <w:proofErr w:type="spellEnd"/>
      <w:r w:rsidR="003A0804" w:rsidRPr="003A0804">
        <w:rPr>
          <w:rFonts w:ascii="Times New Roman" w:eastAsia="Gulim" w:hAnsi="Times New Roman" w:cs="Gulim"/>
          <w:iCs/>
          <w:sz w:val="28"/>
          <w:szCs w:val="28"/>
        </w:rPr>
        <w:t>. 1. – С. 78–81.</w:t>
      </w:r>
    </w:p>
    <w:p w:rsidR="008D3DBB" w:rsidRPr="008D3DBB" w:rsidRDefault="008D3DBB" w:rsidP="008D3D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Gulim" w:hAnsi="Times New Roman" w:cs="Times New Roman"/>
          <w:sz w:val="28"/>
          <w:szCs w:val="28"/>
          <w:lang w:eastAsia="ko-KR"/>
        </w:rPr>
      </w:pPr>
    </w:p>
    <w:p w:rsidR="008D3DBB" w:rsidRPr="008D3DBB" w:rsidRDefault="008D3DBB" w:rsidP="008D3DBB">
      <w:pPr>
        <w:spacing w:after="0"/>
        <w:jc w:val="both"/>
        <w:rPr>
          <w:color w:val="000000" w:themeColor="text1"/>
        </w:rPr>
      </w:pPr>
    </w:p>
    <w:sectPr w:rsidR="008D3DBB" w:rsidRPr="008D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895"/>
    <w:multiLevelType w:val="hybridMultilevel"/>
    <w:tmpl w:val="12C0AEFC"/>
    <w:lvl w:ilvl="0" w:tplc="9C5E6E2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9C50EE"/>
    <w:multiLevelType w:val="hybridMultilevel"/>
    <w:tmpl w:val="12C0AEFC"/>
    <w:lvl w:ilvl="0" w:tplc="9C5E6E2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5E"/>
    <w:rsid w:val="00150198"/>
    <w:rsid w:val="003A0804"/>
    <w:rsid w:val="003C30B2"/>
    <w:rsid w:val="003D5479"/>
    <w:rsid w:val="0043273B"/>
    <w:rsid w:val="008D3DBB"/>
    <w:rsid w:val="00B243EB"/>
    <w:rsid w:val="00CB5C48"/>
    <w:rsid w:val="00D17725"/>
    <w:rsid w:val="00EF71BF"/>
    <w:rsid w:val="00F77D5E"/>
    <w:rsid w:val="00FD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F77D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D5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F77D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D5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2022-02-01T12:19:00Z</dcterms:created>
  <dcterms:modified xsi:type="dcterms:W3CDTF">2024-02-06T08:36:00Z</dcterms:modified>
</cp:coreProperties>
</file>