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BF2" w:rsidRDefault="006A0CFE">
      <w:pPr>
        <w:spacing w:after="0" w:line="408" w:lineRule="auto"/>
        <w:ind w:left="120"/>
        <w:jc w:val="center"/>
        <w:rPr>
          <w:lang w:val="ru-RU"/>
        </w:rPr>
      </w:pPr>
      <w:bookmarkStart w:id="0" w:name="block-2915188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0BF2" w:rsidRDefault="00EB0BF2">
      <w:pPr>
        <w:spacing w:after="0" w:line="408" w:lineRule="auto"/>
        <w:ind w:left="120"/>
        <w:jc w:val="center"/>
        <w:rPr>
          <w:lang w:val="ru-RU"/>
        </w:rPr>
      </w:pPr>
    </w:p>
    <w:p w:rsidR="00EB0BF2" w:rsidRDefault="00EB0BF2">
      <w:pPr>
        <w:spacing w:after="0" w:line="408" w:lineRule="auto"/>
        <w:ind w:left="120"/>
        <w:jc w:val="center"/>
        <w:rPr>
          <w:lang w:val="ru-RU"/>
        </w:rPr>
      </w:pPr>
    </w:p>
    <w:p w:rsidR="00EB0BF2" w:rsidRDefault="006A0CF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"Средняя школа №8"</w:t>
      </w:r>
    </w:p>
    <w:p w:rsidR="00EB0BF2" w:rsidRDefault="00EB0BF2" w:rsidP="00AF05B3">
      <w:pPr>
        <w:spacing w:after="0"/>
        <w:rPr>
          <w:lang w:val="ru-RU"/>
        </w:rPr>
      </w:pPr>
    </w:p>
    <w:p w:rsidR="00EB0BF2" w:rsidRDefault="00EB0BF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B0BF2" w:rsidRPr="002C7258">
        <w:tc>
          <w:tcPr>
            <w:tcW w:w="3114" w:type="dxa"/>
            <w:noWrap/>
          </w:tcPr>
          <w:p w:rsidR="00EB0BF2" w:rsidRDefault="006A0CFE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B0BF2" w:rsidRDefault="006A0CFE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методического объединения естественно - научного цикла</w:t>
            </w:r>
          </w:p>
          <w:p w:rsidR="00EB0BF2" w:rsidRDefault="006A0CFE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0BF2" w:rsidRDefault="006A0C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Пашкова Е.В</w:t>
            </w:r>
          </w:p>
          <w:p w:rsidR="00EB0BF2" w:rsidRDefault="006A0C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«№1»  от «30» августа 202</w:t>
            </w:r>
            <w:r w:rsidR="002C725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г.</w:t>
            </w:r>
          </w:p>
          <w:p w:rsidR="00EB0BF2" w:rsidRDefault="00EB0BF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noWrap/>
          </w:tcPr>
          <w:p w:rsidR="00EB0BF2" w:rsidRDefault="006A0CF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B0BF2" w:rsidRDefault="006A0CFE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EB0BF2" w:rsidRDefault="006A0CFE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0BF2" w:rsidRDefault="006A0C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Г.Н. Зазулина</w:t>
            </w:r>
          </w:p>
          <w:p w:rsidR="00EB0BF2" w:rsidRDefault="00AF05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A0C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6A0C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="006A0C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2C72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6A0C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B0BF2" w:rsidRDefault="00EB0BF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noWrap/>
          </w:tcPr>
          <w:p w:rsidR="00EB0BF2" w:rsidRDefault="006A0CF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B0BF2" w:rsidRDefault="006A0CFE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МОУ "</w:t>
            </w:r>
            <w:r w:rsidR="00AF05B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Средняя школа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№8"</w:t>
            </w:r>
          </w:p>
          <w:p w:rsidR="00EB0BF2" w:rsidRDefault="006A0CFE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0BF2" w:rsidRDefault="006A0C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О.А. Ветвинская</w:t>
            </w:r>
          </w:p>
          <w:p w:rsidR="00EB0BF2" w:rsidRDefault="006A0C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AF05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142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B0BF2" w:rsidRDefault="006A0C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2C72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AF05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202</w:t>
            </w:r>
            <w:r w:rsidR="002C72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B0BF2" w:rsidRDefault="00EB0BF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0BF2" w:rsidRDefault="00EB0BF2">
      <w:pPr>
        <w:spacing w:after="0"/>
        <w:ind w:left="120"/>
        <w:rPr>
          <w:lang w:val="ru-RU"/>
        </w:rPr>
      </w:pPr>
    </w:p>
    <w:p w:rsidR="00EB0BF2" w:rsidRDefault="00EB0BF2" w:rsidP="00AF05B3">
      <w:pPr>
        <w:spacing w:after="0"/>
        <w:rPr>
          <w:lang w:val="ru-RU"/>
        </w:rPr>
      </w:pPr>
    </w:p>
    <w:p w:rsidR="00EB0BF2" w:rsidRDefault="006A0CF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0BF2" w:rsidRDefault="006A0CF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3851331)</w:t>
      </w:r>
    </w:p>
    <w:p w:rsidR="00EB0BF2" w:rsidRDefault="00EB0BF2">
      <w:pPr>
        <w:spacing w:after="0"/>
        <w:ind w:left="120"/>
        <w:jc w:val="center"/>
        <w:rPr>
          <w:lang w:val="ru-RU"/>
        </w:rPr>
      </w:pPr>
    </w:p>
    <w:p w:rsidR="00EB0BF2" w:rsidRDefault="006A0CF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EB0BF2" w:rsidRDefault="006A0CF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7861EA" w:rsidRPr="00AF05B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EB0BF2" w:rsidRDefault="00EB0BF2">
      <w:pPr>
        <w:spacing w:after="0"/>
        <w:ind w:left="120"/>
        <w:jc w:val="center"/>
        <w:rPr>
          <w:lang w:val="ru-RU"/>
        </w:rPr>
      </w:pPr>
    </w:p>
    <w:p w:rsidR="00EB0BF2" w:rsidRDefault="00EB0BF2">
      <w:pPr>
        <w:spacing w:after="0"/>
        <w:ind w:left="120"/>
        <w:jc w:val="center"/>
        <w:rPr>
          <w:lang w:val="ru-RU"/>
        </w:rPr>
      </w:pPr>
    </w:p>
    <w:p w:rsidR="00EB0BF2" w:rsidRDefault="00EB0BF2">
      <w:pPr>
        <w:spacing w:after="0"/>
        <w:ind w:left="120"/>
        <w:jc w:val="center"/>
        <w:rPr>
          <w:lang w:val="ru-RU"/>
        </w:rPr>
      </w:pPr>
    </w:p>
    <w:p w:rsidR="00EB0BF2" w:rsidRDefault="00EB0BF2">
      <w:pPr>
        <w:spacing w:after="0"/>
        <w:rPr>
          <w:lang w:val="ru-RU"/>
        </w:rPr>
      </w:pPr>
    </w:p>
    <w:p w:rsidR="00EB0BF2" w:rsidRPr="00AF05B3" w:rsidRDefault="00AF05B3" w:rsidP="00AF05B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F05B3">
        <w:rPr>
          <w:rFonts w:ascii="Times New Roman" w:hAnsi="Times New Roman" w:cs="Times New Roman"/>
          <w:sz w:val="28"/>
          <w:szCs w:val="28"/>
          <w:lang w:val="ru-RU"/>
        </w:rPr>
        <w:t>Учитель Секаев Т.Ю.</w:t>
      </w:r>
    </w:p>
    <w:p w:rsidR="00EB0BF2" w:rsidRDefault="00EB0BF2">
      <w:pPr>
        <w:spacing w:after="0"/>
        <w:ind w:left="120"/>
        <w:jc w:val="center"/>
        <w:rPr>
          <w:lang w:val="ru-RU"/>
        </w:rPr>
      </w:pPr>
    </w:p>
    <w:p w:rsidR="00EB0BF2" w:rsidRDefault="00EB0BF2">
      <w:pPr>
        <w:spacing w:after="0"/>
        <w:ind w:left="120"/>
        <w:jc w:val="center"/>
        <w:rPr>
          <w:lang w:val="ru-RU"/>
        </w:rPr>
      </w:pPr>
    </w:p>
    <w:p w:rsidR="007861EA" w:rsidRPr="007861EA" w:rsidRDefault="007861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f42bdabb-0f2d-40ee-bf7c-727852ad74ae"/>
    </w:p>
    <w:p w:rsidR="007861EA" w:rsidRPr="007861EA" w:rsidRDefault="007861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861EA" w:rsidRDefault="007861EA" w:rsidP="00AF05B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F05B3" w:rsidRDefault="00AF05B3" w:rsidP="00AF05B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F05B3" w:rsidRDefault="00AF05B3" w:rsidP="00AF05B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F05B3" w:rsidRDefault="00AF05B3" w:rsidP="00AF05B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F05B3" w:rsidRPr="007861EA" w:rsidRDefault="00AF05B3" w:rsidP="00AF05B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0BF2" w:rsidRDefault="006A0CFE">
      <w:pPr>
        <w:spacing w:after="0"/>
        <w:ind w:left="120"/>
        <w:jc w:val="center"/>
        <w:rPr>
          <w:lang w:val="ru-RU"/>
        </w:rPr>
      </w:pPr>
      <w:bookmarkStart w:id="2" w:name="62ee4c66-afc2-48b9-8903-39adf2f93014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2C7258"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>-202</w:t>
      </w:r>
      <w:bookmarkEnd w:id="2"/>
      <w:r w:rsidR="002C7258">
        <w:rPr>
          <w:rFonts w:ascii="Times New Roman" w:hAnsi="Times New Roman"/>
          <w:b/>
          <w:color w:val="000000"/>
          <w:sz w:val="28"/>
          <w:lang w:val="ru-RU"/>
        </w:rPr>
        <w:t>5</w:t>
      </w:r>
      <w:bookmarkStart w:id="3" w:name="_GoBack"/>
      <w:bookmarkEnd w:id="3"/>
      <w:r w:rsidR="00AF05B3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:rsidR="00EB0BF2" w:rsidRDefault="00EB0BF2">
      <w:pPr>
        <w:rPr>
          <w:lang w:val="ru-RU"/>
        </w:rPr>
        <w:sectPr w:rsidR="00EB0BF2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EB0BF2" w:rsidRDefault="006A0CFE">
      <w:pPr>
        <w:spacing w:after="0" w:line="264" w:lineRule="auto"/>
        <w:ind w:left="120"/>
        <w:jc w:val="both"/>
        <w:rPr>
          <w:lang w:val="ru-RU"/>
        </w:rPr>
      </w:pPr>
      <w:bookmarkStart w:id="4" w:name="block-2915187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0BF2" w:rsidRDefault="00EB0BF2">
      <w:pPr>
        <w:spacing w:after="0" w:line="264" w:lineRule="auto"/>
        <w:ind w:left="120"/>
        <w:jc w:val="both"/>
        <w:rPr>
          <w:lang w:val="ru-RU"/>
        </w:rPr>
      </w:pP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EB0BF2" w:rsidRDefault="006A0C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EB0BF2" w:rsidRDefault="006A0C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EB0BF2" w:rsidRDefault="006A0C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EB0BF2" w:rsidRDefault="006A0C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EB0BF2" w:rsidRDefault="006A0C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EB0BF2" w:rsidRDefault="006A0C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EB0BF2" w:rsidRDefault="006A0C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EB0BF2" w:rsidRDefault="006A0C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EB0BF2" w:rsidRDefault="006A0C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EB0BF2" w:rsidRDefault="006A0C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EB0BF2" w:rsidRDefault="006A0C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EB0BF2" w:rsidRDefault="006A0C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EB0BF2" w:rsidRDefault="006A0C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EB0BF2" w:rsidRDefault="006A0C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bookmarkStart w:id="5" w:name="490f2411-5974-435e-ac25-4fd30bd3d382"/>
      <w:r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5"/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EB0BF2" w:rsidRDefault="00EB0BF2">
      <w:pPr>
        <w:rPr>
          <w:lang w:val="ru-RU"/>
        </w:rPr>
        <w:sectPr w:rsidR="00EB0BF2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EB0BF2" w:rsidRDefault="006A0CFE">
      <w:pPr>
        <w:spacing w:after="0" w:line="264" w:lineRule="auto"/>
        <w:ind w:left="120"/>
        <w:jc w:val="both"/>
        <w:rPr>
          <w:lang w:val="ru-RU"/>
        </w:rPr>
      </w:pPr>
      <w:bookmarkStart w:id="6" w:name="_Toc124426195"/>
      <w:bookmarkStart w:id="7" w:name="block-29151880"/>
      <w:bookmarkEnd w:id="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B0BF2" w:rsidRDefault="00EB0BF2">
      <w:pPr>
        <w:spacing w:after="0" w:line="264" w:lineRule="auto"/>
        <w:ind w:left="120"/>
        <w:jc w:val="both"/>
        <w:rPr>
          <w:lang w:val="ru-RU"/>
        </w:rPr>
      </w:pPr>
    </w:p>
    <w:p w:rsidR="00EB0BF2" w:rsidRDefault="006A0C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B0BF2" w:rsidRDefault="00EB0BF2">
      <w:pPr>
        <w:spacing w:after="0" w:line="264" w:lineRule="auto"/>
        <w:ind w:left="120"/>
        <w:jc w:val="both"/>
        <w:rPr>
          <w:lang w:val="ru-RU"/>
        </w:rPr>
      </w:pPr>
    </w:p>
    <w:p w:rsidR="00EB0BF2" w:rsidRDefault="006A0C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EB0BF2" w:rsidRDefault="00EB0BF2">
      <w:pPr>
        <w:spacing w:after="0" w:line="264" w:lineRule="auto"/>
        <w:ind w:left="120"/>
        <w:jc w:val="both"/>
        <w:rPr>
          <w:lang w:val="ru-RU"/>
        </w:rPr>
      </w:pPr>
    </w:p>
    <w:p w:rsidR="00EB0BF2" w:rsidRDefault="006A0C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деформации.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EB0BF2" w:rsidRPr="007861EA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 w:rsidRPr="007861EA">
        <w:rPr>
          <w:rFonts w:ascii="Times New Roman" w:hAnsi="Times New Roman"/>
          <w:color w:val="000000"/>
          <w:sz w:val="28"/>
          <w:lang w:val="ru-RU"/>
        </w:rPr>
        <w:t>Закон сохранения механической энергии.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EB0BF2" w:rsidRDefault="00EB0BF2">
      <w:pPr>
        <w:spacing w:after="0" w:line="264" w:lineRule="auto"/>
        <w:ind w:left="120"/>
        <w:jc w:val="both"/>
        <w:rPr>
          <w:lang w:val="ru-RU"/>
        </w:rPr>
      </w:pPr>
    </w:p>
    <w:p w:rsidR="00EB0BF2" w:rsidRDefault="006A0C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и их опытное обоснование. </w:t>
      </w:r>
      <w:r w:rsidRPr="007861EA">
        <w:rPr>
          <w:rFonts w:ascii="Times New Roman" w:hAnsi="Times New Roman"/>
          <w:color w:val="000000"/>
          <w:sz w:val="28"/>
          <w:lang w:val="ru-RU"/>
        </w:rPr>
        <w:t xml:space="preserve">Броуновское движение. Диффузия. Характер движения и взаимодействия частиц вещества. </w:t>
      </w:r>
      <w:r>
        <w:rPr>
          <w:rFonts w:ascii="Times New Roman" w:hAnsi="Times New Roman"/>
          <w:color w:val="000000"/>
          <w:sz w:val="28"/>
          <w:lang w:val="ru-RU"/>
        </w:rPr>
        <w:t>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изотерма, изохора, изобара.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EB0BF2" w:rsidRDefault="00EB0BF2">
      <w:pPr>
        <w:spacing w:after="0" w:line="264" w:lineRule="auto"/>
        <w:ind w:left="120"/>
        <w:jc w:val="both"/>
        <w:rPr>
          <w:lang w:val="ru-RU"/>
        </w:rPr>
      </w:pPr>
    </w:p>
    <w:p w:rsidR="00EB0BF2" w:rsidRDefault="006A0C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Электризация тел. </w:t>
      </w:r>
      <w:r w:rsidRPr="007861EA">
        <w:rPr>
          <w:rFonts w:ascii="Times New Roman" w:hAnsi="Times New Roman"/>
          <w:color w:val="000000"/>
          <w:sz w:val="28"/>
          <w:lang w:val="ru-RU"/>
        </w:rPr>
        <w:t xml:space="preserve">Электрический заряд. </w:t>
      </w:r>
      <w:r>
        <w:rPr>
          <w:rFonts w:ascii="Times New Roman" w:hAnsi="Times New Roman"/>
          <w:color w:val="000000"/>
          <w:sz w:val="28"/>
          <w:lang w:val="ru-RU"/>
        </w:rPr>
        <w:t xml:space="preserve">Два вида электрических зарядов. Проводники, диэлектрики и полупроводники. Закон сохранения электрического заряда.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EB0BF2" w:rsidRPr="007861EA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</w:t>
      </w:r>
      <w:r w:rsidRPr="007861EA">
        <w:rPr>
          <w:rFonts w:ascii="Times New Roman" w:hAnsi="Times New Roman"/>
          <w:color w:val="000000"/>
          <w:sz w:val="28"/>
          <w:lang w:val="ru-RU"/>
        </w:rPr>
        <w:t xml:space="preserve">Диэлектрическая проницаемость.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 w:rsidRPr="007861EA">
        <w:rPr>
          <w:rFonts w:ascii="Times New Roman" w:hAnsi="Times New Roman"/>
          <w:color w:val="000000"/>
          <w:sz w:val="28"/>
          <w:lang w:val="ru-RU"/>
        </w:rPr>
        <w:t xml:space="preserve">Электроёмкость. Конденсатор. Электроёмкость плоского конденсатора. </w:t>
      </w:r>
      <w:r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Химия:</w:t>
      </w:r>
      <w:r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EB0BF2" w:rsidRDefault="00EB0BF2">
      <w:pPr>
        <w:spacing w:after="0" w:line="264" w:lineRule="auto"/>
        <w:ind w:left="120"/>
        <w:jc w:val="both"/>
        <w:rPr>
          <w:lang w:val="ru-RU"/>
        </w:rPr>
      </w:pPr>
    </w:p>
    <w:p w:rsidR="00EB0BF2" w:rsidRDefault="00EB0BF2">
      <w:pPr>
        <w:rPr>
          <w:lang w:val="ru-RU"/>
        </w:rPr>
        <w:sectPr w:rsidR="00EB0BF2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EB0BF2" w:rsidRDefault="00EB0BF2">
      <w:pPr>
        <w:spacing w:after="0" w:line="264" w:lineRule="auto"/>
        <w:ind w:left="120"/>
        <w:jc w:val="both"/>
        <w:rPr>
          <w:lang w:val="ru-RU"/>
        </w:rPr>
      </w:pPr>
      <w:bookmarkStart w:id="8" w:name="block-29151881"/>
      <w:bookmarkEnd w:id="7"/>
    </w:p>
    <w:p w:rsidR="00EB0BF2" w:rsidRDefault="006A0C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EB0BF2" w:rsidRDefault="00EB0BF2">
      <w:pPr>
        <w:spacing w:after="0" w:line="264" w:lineRule="auto"/>
        <w:ind w:left="120"/>
        <w:jc w:val="both"/>
        <w:rPr>
          <w:lang w:val="ru-RU"/>
        </w:rPr>
      </w:pP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EB0BF2" w:rsidRDefault="00EB0BF2">
      <w:pPr>
        <w:spacing w:after="0"/>
        <w:ind w:left="120"/>
        <w:rPr>
          <w:lang w:val="ru-RU"/>
        </w:rPr>
      </w:pPr>
      <w:bookmarkStart w:id="9" w:name="_Toc138345808"/>
      <w:bookmarkEnd w:id="9"/>
    </w:p>
    <w:p w:rsidR="00EB0BF2" w:rsidRDefault="006A0CF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2)патриотического воспитания: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3)духовно-нравственного воспитания: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4)эстетического воспитания: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5)трудового воспитания: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6)экологического воспитания: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7)ценности научного познания: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EB0BF2" w:rsidRDefault="00EB0BF2">
      <w:pPr>
        <w:spacing w:after="0"/>
        <w:ind w:left="120"/>
        <w:rPr>
          <w:lang w:val="ru-RU"/>
        </w:rPr>
      </w:pPr>
      <w:bookmarkStart w:id="10" w:name="_Toc138345809"/>
      <w:bookmarkEnd w:id="10"/>
    </w:p>
    <w:p w:rsidR="00EB0BF2" w:rsidRDefault="006A0CF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0BF2" w:rsidRDefault="00EB0BF2">
      <w:pPr>
        <w:spacing w:after="0"/>
        <w:ind w:left="120"/>
        <w:rPr>
          <w:lang w:val="ru-RU"/>
        </w:rPr>
      </w:pPr>
    </w:p>
    <w:p w:rsidR="00EB0BF2" w:rsidRDefault="006A0C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0BF2" w:rsidRDefault="006A0C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B0BF2" w:rsidRDefault="006A0C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EB0BF2" w:rsidRDefault="00EB0BF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B0BF2" w:rsidRDefault="00EB0BF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B0BF2" w:rsidRDefault="006A0C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EB0BF2" w:rsidRDefault="00EB0BF2">
      <w:pPr>
        <w:spacing w:after="0" w:line="264" w:lineRule="auto"/>
        <w:ind w:left="120"/>
        <w:jc w:val="both"/>
        <w:rPr>
          <w:lang w:val="ru-RU"/>
        </w:rPr>
      </w:pPr>
    </w:p>
    <w:p w:rsidR="00EB0BF2" w:rsidRDefault="006A0C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B0BF2" w:rsidRDefault="00EB0BF2">
      <w:pPr>
        <w:spacing w:after="0" w:line="264" w:lineRule="auto"/>
        <w:ind w:left="120"/>
        <w:jc w:val="both"/>
        <w:rPr>
          <w:lang w:val="ru-RU"/>
        </w:rPr>
      </w:pPr>
    </w:p>
    <w:p w:rsidR="00EB0BF2" w:rsidRDefault="00EB0BF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B0BF2" w:rsidRDefault="006A0C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0BF2" w:rsidRDefault="006A0C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EB0BF2" w:rsidRDefault="006A0C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B0BF2" w:rsidRDefault="00EB0BF2">
      <w:pPr>
        <w:spacing w:after="0"/>
        <w:ind w:left="120"/>
        <w:rPr>
          <w:lang w:val="ru-RU"/>
        </w:rPr>
      </w:pPr>
      <w:bookmarkStart w:id="11" w:name="_Toc138345810"/>
      <w:bookmarkStart w:id="12" w:name="_Toc134720971"/>
      <w:bookmarkEnd w:id="11"/>
      <w:bookmarkEnd w:id="12"/>
    </w:p>
    <w:p w:rsidR="00EB0BF2" w:rsidRDefault="00EB0BF2">
      <w:pPr>
        <w:spacing w:after="0"/>
        <w:ind w:left="120"/>
        <w:rPr>
          <w:lang w:val="ru-RU"/>
        </w:rPr>
      </w:pPr>
    </w:p>
    <w:p w:rsidR="00EB0BF2" w:rsidRDefault="006A0CF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EB0BF2" w:rsidRDefault="006A0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EB0BF2" w:rsidRDefault="00EB0BF2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3" w:name="block-29151882"/>
      <w:bookmarkEnd w:id="8"/>
    </w:p>
    <w:p w:rsidR="00EB0BF2" w:rsidRDefault="00EB0BF2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EB0BF2" w:rsidRDefault="00EB0BF2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EB0BF2" w:rsidRDefault="00EB0BF2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EB0BF2" w:rsidRDefault="006A0CF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B0BF2" w:rsidRDefault="006A0C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EB0BF2" w:rsidRDefault="00EB0BF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0BF2" w:rsidRDefault="00EB0BF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EB0BF2">
        <w:trPr>
          <w:trHeight w:val="144"/>
        </w:trPr>
        <w:tc>
          <w:tcPr>
            <w:tcW w:w="524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0BF2" w:rsidRDefault="00EB0B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0BF2" w:rsidRDefault="00EB0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0BF2" w:rsidRDefault="00EB0BF2">
            <w:pPr>
              <w:spacing w:after="0"/>
              <w:ind w:left="135"/>
            </w:pPr>
          </w:p>
        </w:tc>
      </w:tr>
      <w:tr w:rsidR="00EB0BF2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EB0BF2" w:rsidRDefault="00EB0BF2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EB0BF2" w:rsidRDefault="00EB0BF2"/>
        </w:tc>
        <w:tc>
          <w:tcPr>
            <w:tcW w:w="101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0BF2" w:rsidRDefault="00EB0BF2">
            <w:pPr>
              <w:spacing w:after="0"/>
              <w:ind w:left="135"/>
            </w:pPr>
          </w:p>
        </w:tc>
        <w:tc>
          <w:tcPr>
            <w:tcW w:w="174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0BF2" w:rsidRDefault="00EB0BF2">
            <w:pPr>
              <w:spacing w:after="0"/>
              <w:ind w:left="135"/>
            </w:pPr>
          </w:p>
        </w:tc>
        <w:tc>
          <w:tcPr>
            <w:tcW w:w="183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0BF2" w:rsidRDefault="00EB0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EB0BF2" w:rsidRDefault="00EB0BF2"/>
        </w:tc>
      </w:tr>
      <w:tr w:rsidR="00EB0BF2" w:rsidRPr="002C725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1.ФИЗИКА И МЕТОДЫ НАУЧНОГО ПОЗНАНИЯ</w:t>
            </w:r>
          </w:p>
        </w:tc>
      </w:tr>
      <w:tr w:rsidR="00EB0BF2" w:rsidRPr="002C7258">
        <w:trPr>
          <w:trHeight w:val="144"/>
        </w:trPr>
        <w:tc>
          <w:tcPr>
            <w:tcW w:w="524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B0BF2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/>
        </w:tc>
      </w:tr>
      <w:tr w:rsidR="00EB0BF2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2.МЕХАНИКА</w:t>
            </w:r>
          </w:p>
        </w:tc>
      </w:tr>
      <w:tr w:rsidR="00EB0BF2" w:rsidRPr="002C7258">
        <w:trPr>
          <w:trHeight w:val="144"/>
        </w:trPr>
        <w:tc>
          <w:tcPr>
            <w:tcW w:w="524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524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524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B0BF2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/>
        </w:tc>
      </w:tr>
      <w:tr w:rsidR="00EB0BF2" w:rsidRPr="002C7258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3.МОЛЕКУЛЯРНАЯ ФИЗИКА И ТЕРМОДИНАМИКА</w:t>
            </w:r>
          </w:p>
        </w:tc>
      </w:tr>
      <w:tr w:rsidR="00EB0BF2" w:rsidRPr="002C7258">
        <w:trPr>
          <w:trHeight w:val="144"/>
        </w:trPr>
        <w:tc>
          <w:tcPr>
            <w:tcW w:w="524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524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524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B0BF2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/>
        </w:tc>
      </w:tr>
      <w:tr w:rsidR="00EB0BF2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4.ЭЛЕКТРОДИНАМИКА</w:t>
            </w:r>
          </w:p>
        </w:tc>
      </w:tr>
      <w:tr w:rsidR="00EB0BF2" w:rsidRPr="002C7258">
        <w:trPr>
          <w:trHeight w:val="144"/>
        </w:trPr>
        <w:tc>
          <w:tcPr>
            <w:tcW w:w="524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524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B0BF2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/>
        </w:tc>
      </w:tr>
      <w:tr w:rsidR="00EB0BF2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</w:tr>
      <w:tr w:rsidR="00EB0BF2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/>
        </w:tc>
      </w:tr>
    </w:tbl>
    <w:p w:rsidR="00EB0BF2" w:rsidRDefault="00EB0BF2">
      <w:pPr>
        <w:sectPr w:rsidR="00EB0BF2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EB0BF2" w:rsidRDefault="006A0C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2915188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B0BF2" w:rsidRDefault="006A0C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EB0BF2" w:rsidRDefault="00EB0BF2">
      <w:pPr>
        <w:spacing w:after="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9"/>
        <w:gridCol w:w="2864"/>
        <w:gridCol w:w="811"/>
        <w:gridCol w:w="1157"/>
        <w:gridCol w:w="1197"/>
        <w:gridCol w:w="870"/>
        <w:gridCol w:w="1707"/>
      </w:tblGrid>
      <w:tr w:rsidR="00EB0BF2">
        <w:trPr>
          <w:trHeight w:val="144"/>
        </w:trPr>
        <w:tc>
          <w:tcPr>
            <w:tcW w:w="35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0BF2" w:rsidRDefault="00EB0BF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0BF2" w:rsidRDefault="00EB0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0BF2" w:rsidRDefault="00EB0BF2">
            <w:pPr>
              <w:spacing w:after="0"/>
              <w:ind w:left="135"/>
            </w:pPr>
          </w:p>
        </w:tc>
      </w:tr>
      <w:tr w:rsidR="00EB0BF2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EB0BF2" w:rsidRDefault="00EB0BF2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EB0BF2" w:rsidRDefault="00EB0BF2"/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0BF2" w:rsidRDefault="00EB0BF2">
            <w:pPr>
              <w:spacing w:after="0"/>
              <w:ind w:left="135"/>
            </w:pP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0BF2" w:rsidRDefault="00EB0BF2">
            <w:pPr>
              <w:spacing w:after="0"/>
              <w:ind w:left="135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0BF2" w:rsidRDefault="00EB0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EB0BF2" w:rsidRDefault="00EB0BF2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EB0BF2" w:rsidRDefault="00EB0BF2"/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ff0c32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ff0c33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ff0c35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ff0c36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ff0c37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ff0c39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ff0c3a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относительности Галилея. 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23" w:tooltip="https://m.edsoo.ru/ff0c3b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ff0c3b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ff0c3b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ff0c3d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ff0c3e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ff0c3f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ff0c41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ff0c43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об изменении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кинетической̆ энергии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ff0c45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ff0c46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ff0c47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BF2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ff0c4b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ff0c4d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BF2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</w:tr>
      <w:tr w:rsidR="00EB0BF2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Масса молекул. Количество вещества. Постоянная Авогадро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</w:tr>
      <w:tr w:rsidR="00EB0BF2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>Шкала температур Цельсия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ff0c4f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ff0c51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BF2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</w:tr>
      <w:tr w:rsidR="00EB0BF2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ff0c57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ff0c59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ff0c5c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теплоёмкость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ff0c5c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термодинамики и его применение к изопроцессам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42" w:tooltip="https://m.edsoo.ru/ff0c5e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Необратимость процессов в природе. Второй закон термодинамики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ff0c62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ff0c60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BF2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</w:tr>
      <w:tr w:rsidR="00EB0BF2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ff0c69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ff0c6a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ff0c63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ff0c64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Твёрдое тело. Кристаллические и аморфные тела. Анизотропия свойств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ff0c65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ff0c67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теплового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баланса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51" w:tooltip="https://m.edsoo.ru/ff0c68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Электрический заряд. Два вида электрических зарядов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ff0c6b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ff0c6b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f0c6c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напряжённости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ff0c6d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ff0c6f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ff0c70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ff0c71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ff0c72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BF2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электроёмкости конденсатора"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</w:tr>
      <w:tr w:rsidR="00EB0BF2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Электростатическая защита. Заземление электроприборов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</w:tr>
      <w:tr w:rsidR="00EB0BF2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ff0c74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ff0c78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ff0c7a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BF2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твёрдых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</w:tr>
      <w:tr w:rsidR="00EB0BF2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Электрический ток в вакууме. Свойства электронных пучков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ff0c84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ff0c82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ff0c84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ff0c86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ff0c88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ff0c8a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ff0c8c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B0BF2" w:rsidRPr="002C7258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ff0c8f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BF2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EB0BF2" w:rsidRDefault="006A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bookmarkEnd w:id="14"/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EB0BF2" w:rsidRDefault="00EB0BF2"/>
        </w:tc>
      </w:tr>
    </w:tbl>
    <w:p w:rsidR="00EB0BF2" w:rsidRDefault="00EB0BF2">
      <w:pPr>
        <w:rPr>
          <w:lang w:val="ru-RU"/>
        </w:rPr>
      </w:pPr>
    </w:p>
    <w:sectPr w:rsidR="00EB0BF2" w:rsidSect="00EB0BF2">
      <w:pgSz w:w="11907" w:h="16839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7A8" w:rsidRDefault="002D27A8">
      <w:pPr>
        <w:spacing w:after="0" w:line="240" w:lineRule="auto"/>
      </w:pPr>
      <w:r>
        <w:separator/>
      </w:r>
    </w:p>
  </w:endnote>
  <w:endnote w:type="continuationSeparator" w:id="0">
    <w:p w:rsidR="002D27A8" w:rsidRDefault="002D2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7A8" w:rsidRDefault="002D27A8">
      <w:pPr>
        <w:spacing w:after="0" w:line="240" w:lineRule="auto"/>
      </w:pPr>
      <w:r>
        <w:separator/>
      </w:r>
    </w:p>
  </w:footnote>
  <w:footnote w:type="continuationSeparator" w:id="0">
    <w:p w:rsidR="002D27A8" w:rsidRDefault="002D27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A91715"/>
    <w:multiLevelType w:val="hybridMultilevel"/>
    <w:tmpl w:val="905221B6"/>
    <w:lvl w:ilvl="0" w:tplc="C518D74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B64C2626">
      <w:start w:val="1"/>
      <w:numFmt w:val="decimal"/>
      <w:lvlText w:val=""/>
      <w:lvlJc w:val="left"/>
    </w:lvl>
    <w:lvl w:ilvl="2" w:tplc="DF66F5F6">
      <w:start w:val="1"/>
      <w:numFmt w:val="decimal"/>
      <w:lvlText w:val=""/>
      <w:lvlJc w:val="left"/>
    </w:lvl>
    <w:lvl w:ilvl="3" w:tplc="7DB050F0">
      <w:start w:val="1"/>
      <w:numFmt w:val="decimal"/>
      <w:lvlText w:val=""/>
      <w:lvlJc w:val="left"/>
    </w:lvl>
    <w:lvl w:ilvl="4" w:tplc="7BE0B760">
      <w:start w:val="1"/>
      <w:numFmt w:val="decimal"/>
      <w:lvlText w:val=""/>
      <w:lvlJc w:val="left"/>
    </w:lvl>
    <w:lvl w:ilvl="5" w:tplc="66C88256">
      <w:start w:val="1"/>
      <w:numFmt w:val="decimal"/>
      <w:lvlText w:val=""/>
      <w:lvlJc w:val="left"/>
    </w:lvl>
    <w:lvl w:ilvl="6" w:tplc="946A377E">
      <w:start w:val="1"/>
      <w:numFmt w:val="decimal"/>
      <w:lvlText w:val=""/>
      <w:lvlJc w:val="left"/>
    </w:lvl>
    <w:lvl w:ilvl="7" w:tplc="69705694">
      <w:start w:val="1"/>
      <w:numFmt w:val="decimal"/>
      <w:lvlText w:val=""/>
      <w:lvlJc w:val="left"/>
    </w:lvl>
    <w:lvl w:ilvl="8" w:tplc="CD606D26">
      <w:start w:val="1"/>
      <w:numFmt w:val="decimal"/>
      <w:lvlText w:val=""/>
      <w:lvlJc w:val="left"/>
    </w:lvl>
  </w:abstractNum>
  <w:abstractNum w:abstractNumId="1">
    <w:nsid w:val="74F53E5E"/>
    <w:multiLevelType w:val="hybridMultilevel"/>
    <w:tmpl w:val="B2028A2E"/>
    <w:lvl w:ilvl="0" w:tplc="897A844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57E6723E">
      <w:start w:val="1"/>
      <w:numFmt w:val="decimal"/>
      <w:lvlText w:val=""/>
      <w:lvlJc w:val="left"/>
    </w:lvl>
    <w:lvl w:ilvl="2" w:tplc="10CCCA88">
      <w:start w:val="1"/>
      <w:numFmt w:val="decimal"/>
      <w:lvlText w:val=""/>
      <w:lvlJc w:val="left"/>
    </w:lvl>
    <w:lvl w:ilvl="3" w:tplc="811EBC4C">
      <w:start w:val="1"/>
      <w:numFmt w:val="decimal"/>
      <w:lvlText w:val=""/>
      <w:lvlJc w:val="left"/>
    </w:lvl>
    <w:lvl w:ilvl="4" w:tplc="38EAF1C2">
      <w:start w:val="1"/>
      <w:numFmt w:val="decimal"/>
      <w:lvlText w:val=""/>
      <w:lvlJc w:val="left"/>
    </w:lvl>
    <w:lvl w:ilvl="5" w:tplc="679AE6CA">
      <w:start w:val="1"/>
      <w:numFmt w:val="decimal"/>
      <w:lvlText w:val=""/>
      <w:lvlJc w:val="left"/>
    </w:lvl>
    <w:lvl w:ilvl="6" w:tplc="89445800">
      <w:start w:val="1"/>
      <w:numFmt w:val="decimal"/>
      <w:lvlText w:val=""/>
      <w:lvlJc w:val="left"/>
    </w:lvl>
    <w:lvl w:ilvl="7" w:tplc="83943336">
      <w:start w:val="1"/>
      <w:numFmt w:val="decimal"/>
      <w:lvlText w:val=""/>
      <w:lvlJc w:val="left"/>
    </w:lvl>
    <w:lvl w:ilvl="8" w:tplc="165AFE22">
      <w:start w:val="1"/>
      <w:numFmt w:val="decimal"/>
      <w:lvlText w:val=""/>
      <w:lvlJc w:val="left"/>
    </w:lvl>
  </w:abstractNum>
  <w:abstractNum w:abstractNumId="2">
    <w:nsid w:val="76C65DC9"/>
    <w:multiLevelType w:val="hybridMultilevel"/>
    <w:tmpl w:val="4DA63BF2"/>
    <w:lvl w:ilvl="0" w:tplc="3B8A9E9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EEA498CC">
      <w:start w:val="1"/>
      <w:numFmt w:val="decimal"/>
      <w:lvlText w:val=""/>
      <w:lvlJc w:val="left"/>
    </w:lvl>
    <w:lvl w:ilvl="2" w:tplc="67A20D08">
      <w:start w:val="1"/>
      <w:numFmt w:val="decimal"/>
      <w:lvlText w:val=""/>
      <w:lvlJc w:val="left"/>
    </w:lvl>
    <w:lvl w:ilvl="3" w:tplc="4C68C4BA">
      <w:start w:val="1"/>
      <w:numFmt w:val="decimal"/>
      <w:lvlText w:val=""/>
      <w:lvlJc w:val="left"/>
    </w:lvl>
    <w:lvl w:ilvl="4" w:tplc="86DC461E">
      <w:start w:val="1"/>
      <w:numFmt w:val="decimal"/>
      <w:lvlText w:val=""/>
      <w:lvlJc w:val="left"/>
    </w:lvl>
    <w:lvl w:ilvl="5" w:tplc="816C9684">
      <w:start w:val="1"/>
      <w:numFmt w:val="decimal"/>
      <w:lvlText w:val=""/>
      <w:lvlJc w:val="left"/>
    </w:lvl>
    <w:lvl w:ilvl="6" w:tplc="CFA6BD12">
      <w:start w:val="1"/>
      <w:numFmt w:val="decimal"/>
      <w:lvlText w:val=""/>
      <w:lvlJc w:val="left"/>
    </w:lvl>
    <w:lvl w:ilvl="7" w:tplc="FA0C235C">
      <w:start w:val="1"/>
      <w:numFmt w:val="decimal"/>
      <w:lvlText w:val=""/>
      <w:lvlJc w:val="left"/>
    </w:lvl>
    <w:lvl w:ilvl="8" w:tplc="FA88C04A">
      <w:start w:val="1"/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BF2"/>
    <w:rsid w:val="0024687D"/>
    <w:rsid w:val="002C7258"/>
    <w:rsid w:val="002D27A8"/>
    <w:rsid w:val="006A0CFE"/>
    <w:rsid w:val="007374A5"/>
    <w:rsid w:val="007861EA"/>
    <w:rsid w:val="00AF05B3"/>
    <w:rsid w:val="00EB0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E6403-8714-4BA3-A564-E7B29237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EB0BF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EB0BF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EB0BF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EB0BF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B0BF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EB0BF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B0BF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EB0BF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B0BF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EB0BF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B0BF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EB0BF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B0BF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EB0BF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B0BF2"/>
    <w:pPr>
      <w:ind w:left="720"/>
      <w:contextualSpacing/>
    </w:pPr>
  </w:style>
  <w:style w:type="paragraph" w:styleId="a4">
    <w:name w:val="No Spacing"/>
    <w:uiPriority w:val="1"/>
    <w:qFormat/>
    <w:rsid w:val="00EB0BF2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EB0BF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EB0BF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B0BF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B0BF2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EB0BF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EB0BF2"/>
    <w:rPr>
      <w:i/>
    </w:rPr>
  </w:style>
  <w:style w:type="character" w:customStyle="1" w:styleId="HeaderChar">
    <w:name w:val="Header Char"/>
    <w:basedOn w:val="a0"/>
    <w:uiPriority w:val="99"/>
    <w:rsid w:val="00EB0BF2"/>
  </w:style>
  <w:style w:type="paragraph" w:customStyle="1" w:styleId="1">
    <w:name w:val="Нижний колонтитул1"/>
    <w:basedOn w:val="a"/>
    <w:link w:val="CaptionChar"/>
    <w:uiPriority w:val="99"/>
    <w:unhideWhenUsed/>
    <w:rsid w:val="00EB0BF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EB0BF2"/>
  </w:style>
  <w:style w:type="character" w:customStyle="1" w:styleId="CaptionChar">
    <w:name w:val="Caption Char"/>
    <w:link w:val="1"/>
    <w:uiPriority w:val="99"/>
    <w:rsid w:val="00EB0BF2"/>
  </w:style>
  <w:style w:type="table" w:customStyle="1" w:styleId="TableGridLight">
    <w:name w:val="Table Grid Light"/>
    <w:basedOn w:val="a1"/>
    <w:uiPriority w:val="59"/>
    <w:rsid w:val="00EB0BF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EB0BF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EB0B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B0BF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B0BF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B0BF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B0BF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B0BF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B0BF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B0BF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B0BF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B0BF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B0BF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B0BF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B0BF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B0BF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B0BF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B0B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"/>
    <w:link w:val="a8"/>
    <w:uiPriority w:val="99"/>
    <w:semiHidden/>
    <w:unhideWhenUsed/>
    <w:rsid w:val="00EB0BF2"/>
    <w:pPr>
      <w:spacing w:after="40" w:line="240" w:lineRule="auto"/>
    </w:pPr>
    <w:rPr>
      <w:sz w:val="18"/>
    </w:rPr>
  </w:style>
  <w:style w:type="character" w:customStyle="1" w:styleId="a8">
    <w:name w:val="Текст сноски Знак"/>
    <w:link w:val="a7"/>
    <w:uiPriority w:val="99"/>
    <w:rsid w:val="00EB0BF2"/>
    <w:rPr>
      <w:sz w:val="18"/>
    </w:rPr>
  </w:style>
  <w:style w:type="character" w:styleId="a9">
    <w:name w:val="footnote reference"/>
    <w:basedOn w:val="a0"/>
    <w:uiPriority w:val="99"/>
    <w:unhideWhenUsed/>
    <w:rsid w:val="00EB0BF2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EB0BF2"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sid w:val="00EB0BF2"/>
    <w:rPr>
      <w:sz w:val="20"/>
    </w:rPr>
  </w:style>
  <w:style w:type="character" w:styleId="ac">
    <w:name w:val="endnote reference"/>
    <w:basedOn w:val="a0"/>
    <w:uiPriority w:val="99"/>
    <w:semiHidden/>
    <w:unhideWhenUsed/>
    <w:rsid w:val="00EB0BF2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EB0BF2"/>
    <w:pPr>
      <w:spacing w:after="57"/>
    </w:pPr>
  </w:style>
  <w:style w:type="paragraph" w:styleId="22">
    <w:name w:val="toc 2"/>
    <w:basedOn w:val="a"/>
    <w:next w:val="a"/>
    <w:uiPriority w:val="39"/>
    <w:unhideWhenUsed/>
    <w:rsid w:val="00EB0BF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B0BF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B0BF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B0BF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B0BF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B0BF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B0BF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B0BF2"/>
    <w:pPr>
      <w:spacing w:after="57"/>
      <w:ind w:left="2268"/>
    </w:pPr>
  </w:style>
  <w:style w:type="paragraph" w:styleId="ad">
    <w:name w:val="TOC Heading"/>
    <w:uiPriority w:val="39"/>
    <w:unhideWhenUsed/>
    <w:rsid w:val="00EB0BF2"/>
  </w:style>
  <w:style w:type="paragraph" w:styleId="ae">
    <w:name w:val="table of figures"/>
    <w:basedOn w:val="a"/>
    <w:next w:val="a"/>
    <w:uiPriority w:val="99"/>
    <w:unhideWhenUsed/>
    <w:rsid w:val="00EB0BF2"/>
    <w:pPr>
      <w:spacing w:after="0"/>
    </w:pPr>
  </w:style>
  <w:style w:type="paragraph" w:customStyle="1" w:styleId="110">
    <w:name w:val="Заголовок 11"/>
    <w:basedOn w:val="a"/>
    <w:next w:val="a"/>
    <w:link w:val="12"/>
    <w:uiPriority w:val="9"/>
    <w:qFormat/>
    <w:rsid w:val="00EB0B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0">
    <w:name w:val="Заголовок 21"/>
    <w:basedOn w:val="a"/>
    <w:next w:val="a"/>
    <w:link w:val="23"/>
    <w:uiPriority w:val="9"/>
    <w:unhideWhenUsed/>
    <w:qFormat/>
    <w:rsid w:val="00EB0B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0">
    <w:name w:val="Заголовок 31"/>
    <w:basedOn w:val="a"/>
    <w:next w:val="a"/>
    <w:link w:val="30"/>
    <w:uiPriority w:val="9"/>
    <w:unhideWhenUsed/>
    <w:qFormat/>
    <w:rsid w:val="00EB0B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0">
    <w:name w:val="Заголовок 41"/>
    <w:basedOn w:val="a"/>
    <w:next w:val="a"/>
    <w:link w:val="40"/>
    <w:uiPriority w:val="9"/>
    <w:unhideWhenUsed/>
    <w:qFormat/>
    <w:rsid w:val="00EB0BF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13">
    <w:name w:val="Верхний колонтитул1"/>
    <w:basedOn w:val="a"/>
    <w:link w:val="af"/>
    <w:uiPriority w:val="99"/>
    <w:unhideWhenUsed/>
    <w:rsid w:val="00EB0BF2"/>
    <w:pPr>
      <w:tabs>
        <w:tab w:val="center" w:pos="4680"/>
        <w:tab w:val="right" w:pos="9360"/>
      </w:tabs>
    </w:pPr>
  </w:style>
  <w:style w:type="character" w:customStyle="1" w:styleId="af">
    <w:name w:val="Верхний колонтитул Знак"/>
    <w:basedOn w:val="a0"/>
    <w:link w:val="13"/>
    <w:uiPriority w:val="99"/>
    <w:rsid w:val="00EB0BF2"/>
  </w:style>
  <w:style w:type="character" w:customStyle="1" w:styleId="12">
    <w:name w:val="Заголовок 1 Знак"/>
    <w:basedOn w:val="a0"/>
    <w:link w:val="110"/>
    <w:uiPriority w:val="9"/>
    <w:rsid w:val="00EB0B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3">
    <w:name w:val="Заголовок 2 Знак"/>
    <w:basedOn w:val="a0"/>
    <w:link w:val="210"/>
    <w:uiPriority w:val="9"/>
    <w:rsid w:val="00EB0B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10"/>
    <w:uiPriority w:val="9"/>
    <w:rsid w:val="00EB0B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10"/>
    <w:uiPriority w:val="9"/>
    <w:rsid w:val="00EB0B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0">
    <w:name w:val="Normal Indent"/>
    <w:basedOn w:val="a"/>
    <w:uiPriority w:val="99"/>
    <w:unhideWhenUsed/>
    <w:rsid w:val="00EB0BF2"/>
    <w:pPr>
      <w:ind w:left="720"/>
    </w:pPr>
  </w:style>
  <w:style w:type="paragraph" w:styleId="af1">
    <w:name w:val="Subtitle"/>
    <w:basedOn w:val="a"/>
    <w:next w:val="a"/>
    <w:link w:val="af2"/>
    <w:uiPriority w:val="11"/>
    <w:qFormat/>
    <w:rsid w:val="00EB0BF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EB0B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3">
    <w:name w:val="Title"/>
    <w:basedOn w:val="a"/>
    <w:next w:val="a"/>
    <w:link w:val="af4"/>
    <w:uiPriority w:val="10"/>
    <w:qFormat/>
    <w:rsid w:val="00EB0B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EB0BF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5">
    <w:name w:val="Emphasis"/>
    <w:basedOn w:val="a0"/>
    <w:uiPriority w:val="20"/>
    <w:qFormat/>
    <w:rsid w:val="00EB0BF2"/>
    <w:rPr>
      <w:i/>
      <w:iCs/>
    </w:rPr>
  </w:style>
  <w:style w:type="character" w:styleId="af6">
    <w:name w:val="Hyperlink"/>
    <w:basedOn w:val="a0"/>
    <w:uiPriority w:val="99"/>
    <w:unhideWhenUsed/>
    <w:rsid w:val="00EB0BF2"/>
    <w:rPr>
      <w:color w:val="0000FF" w:themeColor="hyperlink"/>
      <w:u w:val="single"/>
    </w:rPr>
  </w:style>
  <w:style w:type="table" w:styleId="af7">
    <w:name w:val="Table Grid"/>
    <w:basedOn w:val="a1"/>
    <w:uiPriority w:val="59"/>
    <w:rsid w:val="00EB0B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EB0BF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8">
    <w:name w:val="Balloon Text"/>
    <w:basedOn w:val="a"/>
    <w:link w:val="af9"/>
    <w:uiPriority w:val="99"/>
    <w:semiHidden/>
    <w:unhideWhenUsed/>
    <w:rsid w:val="00AF0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AF05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ff0c3508" TargetMode="External"/><Relationship Id="rId26" Type="http://schemas.openxmlformats.org/officeDocument/2006/relationships/hyperlink" Target="https://m.edsoo.ru/ff0c3d00" TargetMode="External"/><Relationship Id="rId39" Type="http://schemas.openxmlformats.org/officeDocument/2006/relationships/hyperlink" Target="https://m.edsoo.ru/ff0c5952" TargetMode="External"/><Relationship Id="rId21" Type="http://schemas.openxmlformats.org/officeDocument/2006/relationships/hyperlink" Target="https://m.edsoo.ru/ff0c39cc" TargetMode="External"/><Relationship Id="rId34" Type="http://schemas.openxmlformats.org/officeDocument/2006/relationships/hyperlink" Target="https://m.edsoo.ru/ff0c4b74" TargetMode="External"/><Relationship Id="rId42" Type="http://schemas.openxmlformats.org/officeDocument/2006/relationships/hyperlink" Target="https://m.edsoo.ru/ff0c5efc" TargetMode="External"/><Relationship Id="rId47" Type="http://schemas.openxmlformats.org/officeDocument/2006/relationships/hyperlink" Target="https://m.edsoo.ru/ff0c63b6" TargetMode="External"/><Relationship Id="rId50" Type="http://schemas.openxmlformats.org/officeDocument/2006/relationships/hyperlink" Target="https://m.edsoo.ru/ff0c6708" TargetMode="External"/><Relationship Id="rId55" Type="http://schemas.openxmlformats.org/officeDocument/2006/relationships/hyperlink" Target="https://m.edsoo.ru/ff0c6df2" TargetMode="External"/><Relationship Id="rId63" Type="http://schemas.openxmlformats.org/officeDocument/2006/relationships/hyperlink" Target="https://m.edsoo.ru/ff0c84ae" TargetMode="External"/><Relationship Id="rId68" Type="http://schemas.openxmlformats.org/officeDocument/2006/relationships/hyperlink" Target="https://m.edsoo.ru/ff0c8a8a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ff0c32e2" TargetMode="External"/><Relationship Id="rId29" Type="http://schemas.openxmlformats.org/officeDocument/2006/relationships/hyperlink" Target="https://m.edsoo.ru/ff0c41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bf72" TargetMode="External"/><Relationship Id="rId24" Type="http://schemas.openxmlformats.org/officeDocument/2006/relationships/hyperlink" Target="https://m.edsoo.ru/ff0c3be8" TargetMode="External"/><Relationship Id="rId32" Type="http://schemas.openxmlformats.org/officeDocument/2006/relationships/hyperlink" Target="https://m.edsoo.ru/ff0c461a" TargetMode="External"/><Relationship Id="rId37" Type="http://schemas.openxmlformats.org/officeDocument/2006/relationships/hyperlink" Target="https://m.edsoo.ru/ff0c511e" TargetMode="External"/><Relationship Id="rId40" Type="http://schemas.openxmlformats.org/officeDocument/2006/relationships/hyperlink" Target="https://m.edsoo.ru/ff0c5c36" TargetMode="External"/><Relationship Id="rId45" Type="http://schemas.openxmlformats.org/officeDocument/2006/relationships/hyperlink" Target="https://m.edsoo.ru/ff0c6938" TargetMode="External"/><Relationship Id="rId53" Type="http://schemas.openxmlformats.org/officeDocument/2006/relationships/hyperlink" Target="https://m.edsoo.ru/ff0c6bcc" TargetMode="External"/><Relationship Id="rId58" Type="http://schemas.openxmlformats.org/officeDocument/2006/relationships/hyperlink" Target="https://m.edsoo.ru/ff0c7126" TargetMode="External"/><Relationship Id="rId66" Type="http://schemas.openxmlformats.org/officeDocument/2006/relationships/hyperlink" Target="https://m.edsoo.ru/ff0c86f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ff0c3be8" TargetMode="External"/><Relationship Id="rId28" Type="http://schemas.openxmlformats.org/officeDocument/2006/relationships/hyperlink" Target="https://m.edsoo.ru/ff0c3f76" TargetMode="External"/><Relationship Id="rId36" Type="http://schemas.openxmlformats.org/officeDocument/2006/relationships/hyperlink" Target="https://m.edsoo.ru/ff0c4fde" TargetMode="External"/><Relationship Id="rId49" Type="http://schemas.openxmlformats.org/officeDocument/2006/relationships/hyperlink" Target="https://m.edsoo.ru/ff0c65f0" TargetMode="External"/><Relationship Id="rId57" Type="http://schemas.openxmlformats.org/officeDocument/2006/relationships/hyperlink" Target="https://m.edsoo.ru/ff0c7018" TargetMode="External"/><Relationship Id="rId61" Type="http://schemas.openxmlformats.org/officeDocument/2006/relationships/hyperlink" Target="https://m.edsoo.ru/ff0c7838" TargetMode="External"/><Relationship Id="rId10" Type="http://schemas.openxmlformats.org/officeDocument/2006/relationships/hyperlink" Target="https://m.edsoo.ru/7f41bf72" TargetMode="External"/><Relationship Id="rId19" Type="http://schemas.openxmlformats.org/officeDocument/2006/relationships/hyperlink" Target="https://m.edsoo.ru/ff0c3620" TargetMode="External"/><Relationship Id="rId31" Type="http://schemas.openxmlformats.org/officeDocument/2006/relationships/hyperlink" Target="https://m.edsoo.ru/ff0c4502" TargetMode="External"/><Relationship Id="rId44" Type="http://schemas.openxmlformats.org/officeDocument/2006/relationships/hyperlink" Target="https://m.edsoo.ru/ff0c600a" TargetMode="External"/><Relationship Id="rId52" Type="http://schemas.openxmlformats.org/officeDocument/2006/relationships/hyperlink" Target="https://m.edsoo.ru/ff0c6bcc" TargetMode="External"/><Relationship Id="rId60" Type="http://schemas.openxmlformats.org/officeDocument/2006/relationships/hyperlink" Target="https://m.edsoo.ru/ff0c74f0" TargetMode="External"/><Relationship Id="rId65" Type="http://schemas.openxmlformats.org/officeDocument/2006/relationships/hyperlink" Target="https://m.edsoo.ru/ff0c84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4" Type="http://schemas.openxmlformats.org/officeDocument/2006/relationships/hyperlink" Target="https://m.edsoo.ru/7f41bf72" TargetMode="External"/><Relationship Id="rId22" Type="http://schemas.openxmlformats.org/officeDocument/2006/relationships/hyperlink" Target="https://m.edsoo.ru/ff0c3ada" TargetMode="External"/><Relationship Id="rId27" Type="http://schemas.openxmlformats.org/officeDocument/2006/relationships/hyperlink" Target="https://m.edsoo.ru/ff0c3e18" TargetMode="External"/><Relationship Id="rId30" Type="http://schemas.openxmlformats.org/officeDocument/2006/relationships/hyperlink" Target="https://m.edsoo.ru/ff0c43d6" TargetMode="External"/><Relationship Id="rId35" Type="http://schemas.openxmlformats.org/officeDocument/2006/relationships/hyperlink" Target="https://m.edsoo.ru/ff0c4dc2" TargetMode="External"/><Relationship Id="rId43" Type="http://schemas.openxmlformats.org/officeDocument/2006/relationships/hyperlink" Target="https://m.edsoo.ru/ff0c6230" TargetMode="External"/><Relationship Id="rId48" Type="http://schemas.openxmlformats.org/officeDocument/2006/relationships/hyperlink" Target="https://m.edsoo.ru/ff0c64d8" TargetMode="External"/><Relationship Id="rId56" Type="http://schemas.openxmlformats.org/officeDocument/2006/relationships/hyperlink" Target="https://m.edsoo.ru/ff0c6f00" TargetMode="External"/><Relationship Id="rId64" Type="http://schemas.openxmlformats.org/officeDocument/2006/relationships/hyperlink" Target="https://m.edsoo.ru/ff0c82ba" TargetMode="External"/><Relationship Id="rId69" Type="http://schemas.openxmlformats.org/officeDocument/2006/relationships/hyperlink" Target="https://m.edsoo.ru/ff0c8c56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820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ff0c33e6" TargetMode="External"/><Relationship Id="rId25" Type="http://schemas.openxmlformats.org/officeDocument/2006/relationships/hyperlink" Target="https://m.edsoo.ru/ff0c3be8" TargetMode="External"/><Relationship Id="rId33" Type="http://schemas.openxmlformats.org/officeDocument/2006/relationships/hyperlink" Target="https://m.edsoo.ru/ff0c478c" TargetMode="External"/><Relationship Id="rId38" Type="http://schemas.openxmlformats.org/officeDocument/2006/relationships/hyperlink" Target="https://m.edsoo.ru/ff0c570e" TargetMode="External"/><Relationship Id="rId46" Type="http://schemas.openxmlformats.org/officeDocument/2006/relationships/hyperlink" Target="https://m.edsoo.ru/ff0c6a50" TargetMode="External"/><Relationship Id="rId59" Type="http://schemas.openxmlformats.org/officeDocument/2006/relationships/hyperlink" Target="https://m.edsoo.ru/ff0c72c0" TargetMode="External"/><Relationship Id="rId67" Type="http://schemas.openxmlformats.org/officeDocument/2006/relationships/hyperlink" Target="https://m.edsoo.ru/ff0c88be" TargetMode="External"/><Relationship Id="rId20" Type="http://schemas.openxmlformats.org/officeDocument/2006/relationships/hyperlink" Target="https://m.edsoo.ru/ff0c372e" TargetMode="External"/><Relationship Id="rId41" Type="http://schemas.openxmlformats.org/officeDocument/2006/relationships/hyperlink" Target="https://m.edsoo.ru/ff0c5c36" TargetMode="External"/><Relationship Id="rId54" Type="http://schemas.openxmlformats.org/officeDocument/2006/relationships/hyperlink" Target="https://m.edsoo.ru/ff0c6ce4" TargetMode="External"/><Relationship Id="rId62" Type="http://schemas.openxmlformats.org/officeDocument/2006/relationships/hyperlink" Target="https://m.edsoo.ru/ff0c7ae0" TargetMode="External"/><Relationship Id="rId70" Type="http://schemas.openxmlformats.org/officeDocument/2006/relationships/hyperlink" Target="https://m.edsoo.ru/ff0c8f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7711</Words>
  <Characters>43955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10</cp:revision>
  <cp:lastPrinted>2023-11-14T09:18:00Z</cp:lastPrinted>
  <dcterms:created xsi:type="dcterms:W3CDTF">2023-11-01T09:46:00Z</dcterms:created>
  <dcterms:modified xsi:type="dcterms:W3CDTF">2024-12-25T08:42:00Z</dcterms:modified>
</cp:coreProperties>
</file>