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  <w:bookmarkStart w:id="0" w:name="_Hlk143880448"/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F71B19" w:rsidRPr="009423D6" w:rsidTr="003C06A4">
        <w:tc>
          <w:tcPr>
            <w:tcW w:w="3085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F71B19" w:rsidRPr="009423D6" w:rsidRDefault="00F71B19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F71B19" w:rsidRPr="009423D6" w:rsidRDefault="00F71B19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F71B19" w:rsidRPr="009423D6" w:rsidRDefault="00F71B19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F71B19" w:rsidRPr="009423D6" w:rsidRDefault="00F71B19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F71B19" w:rsidRPr="009423D6" w:rsidRDefault="00F71B19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F71B19" w:rsidRPr="009423D6" w:rsidRDefault="00F71B19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F71B19" w:rsidRPr="009423D6" w:rsidRDefault="00F71B19" w:rsidP="00F71B19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71B19" w:rsidRPr="009423D6" w:rsidRDefault="00F71B19" w:rsidP="00F71B19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F71B19" w:rsidRPr="009423D6" w:rsidRDefault="00F71B19" w:rsidP="00F71B19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F71B19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71B19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F71B19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1B19" w:rsidRPr="009423D6" w:rsidRDefault="00F71B19" w:rsidP="00F71B19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3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F71B19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CD45A7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71B19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F71B19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71B19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F71B19" w:rsidRPr="009423D6" w:rsidRDefault="00F71B19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F71B19" w:rsidRPr="009423D6" w:rsidRDefault="00F71B19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rPr>
          <w:rFonts w:ascii="Times New Roman" w:hAnsi="Times New Roman"/>
          <w:b/>
          <w:sz w:val="28"/>
        </w:rPr>
      </w:pPr>
    </w:p>
    <w:p w:rsidR="00F71B19" w:rsidRPr="009423D6" w:rsidRDefault="00F71B19" w:rsidP="00F71B19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p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CF8" w:rsidRDefault="007D2CF8" w:rsidP="007D2CF8">
      <w:pPr>
        <w:ind w:firstLine="709"/>
        <w:jc w:val="both"/>
        <w:rPr>
          <w:rFonts w:ascii="Times New Roman" w:hAnsi="Times New Roman"/>
        </w:rPr>
      </w:pPr>
    </w:p>
    <w:bookmarkEnd w:id="0"/>
    <w:p w:rsidR="0071109D" w:rsidRPr="0071109D" w:rsidRDefault="0071109D" w:rsidP="00F71B1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109D" w:rsidRPr="009A2E9C" w:rsidRDefault="0071109D" w:rsidP="009A2E9C">
      <w:pPr>
        <w:suppressAutoHyphens/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val="en-US" w:eastAsia="ar-SA"/>
        </w:rPr>
      </w:pPr>
    </w:p>
    <w:sdt>
      <w:sdt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id w:val="-1692138909"/>
        <w:docPartObj>
          <w:docPartGallery w:val="Table of Contents"/>
          <w:docPartUnique/>
        </w:docPartObj>
      </w:sdtPr>
      <w:sdtEndPr>
        <w:rPr>
          <w:rFonts w:ascii="Calibri" w:hAnsi="Calibri"/>
          <w:color w:val="auto"/>
          <w:sz w:val="22"/>
          <w:szCs w:val="22"/>
        </w:rPr>
      </w:sdtEndPr>
      <w:sdtContent>
        <w:p w:rsidR="009A2E9C" w:rsidRPr="00795AFC" w:rsidRDefault="00795AFC" w:rsidP="00795AFC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795AFC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:rsidR="00795AFC" w:rsidRPr="00795AFC" w:rsidRDefault="00795AFC" w:rsidP="00795AFC"/>
        <w:p w:rsidR="00795AFC" w:rsidRPr="00795AFC" w:rsidRDefault="00F600A3" w:rsidP="00795AFC">
          <w:pPr>
            <w:pStyle w:val="21"/>
            <w:tabs>
              <w:tab w:val="left" w:pos="426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r w:rsidRPr="00F600A3">
            <w:fldChar w:fldCharType="begin"/>
          </w:r>
          <w:r w:rsidR="009A2E9C">
            <w:instrText xml:space="preserve"> TOC \o "1-3" \h \z \u </w:instrText>
          </w:r>
          <w:r w:rsidRPr="00F600A3">
            <w:fldChar w:fldCharType="separate"/>
          </w:r>
          <w:hyperlink w:anchor="_Toc145023024" w:history="1"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_Toc145023024 \h </w:instrTex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5AFC" w:rsidRPr="00795AFC" w:rsidRDefault="00F600A3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5023025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_Toc145023025 \h </w:instrTex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5AFC" w:rsidRPr="00795AFC" w:rsidRDefault="00F600A3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</w:rPr>
          </w:pPr>
          <w:hyperlink w:anchor="_Toc145023026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_Toc145023026 \h </w:instrTex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95AFC" w:rsidRDefault="00F600A3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5023027" w:history="1"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val="en-US" w:eastAsia="ar-SA"/>
              </w:rPr>
              <w:t>IV.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</w:rPr>
              <w:tab/>
            </w:r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eastAsia="ar-SA"/>
              </w:rPr>
              <w:t>ТЕМАТИЧЕСКОЕ ПЛАНИРОВАНИЕ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_Toc145023027 \h </w:instrTex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2E9C" w:rsidRDefault="00F600A3" w:rsidP="00795AFC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71109D" w:rsidRPr="0043019F" w:rsidRDefault="0071109D" w:rsidP="0071109D">
      <w:pPr>
        <w:rPr>
          <w:rFonts w:ascii="Times New Roman" w:hAnsi="Times New Roman"/>
          <w:b/>
          <w:bCs/>
          <w:sz w:val="28"/>
          <w:szCs w:val="28"/>
        </w:rPr>
      </w:pPr>
    </w:p>
    <w:p w:rsidR="00034307" w:rsidRPr="0043019F" w:rsidRDefault="00034307" w:rsidP="00034307">
      <w:pPr>
        <w:ind w:left="3540"/>
        <w:jc w:val="center"/>
        <w:rPr>
          <w:rFonts w:ascii="Times New Roman" w:hAnsi="Times New Roman"/>
          <w:b/>
          <w:sz w:val="28"/>
          <w:szCs w:val="28"/>
        </w:rPr>
      </w:pPr>
    </w:p>
    <w:p w:rsidR="00034307" w:rsidRPr="0043019F" w:rsidRDefault="00034307" w:rsidP="0003430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0B70" w:rsidRPr="0043019F" w:rsidRDefault="00670B70" w:rsidP="00670B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BD8" w:rsidRPr="0043019F" w:rsidRDefault="009C366F" w:rsidP="009C366F">
      <w:pPr>
        <w:tabs>
          <w:tab w:val="left" w:pos="666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:rsidR="00670B70" w:rsidRPr="0043019F" w:rsidRDefault="00670B70" w:rsidP="00034307">
      <w:pPr>
        <w:jc w:val="center"/>
        <w:rPr>
          <w:rFonts w:ascii="Times New Roman" w:hAnsi="Times New Roman"/>
          <w:sz w:val="28"/>
          <w:szCs w:val="28"/>
        </w:rPr>
      </w:pPr>
    </w:p>
    <w:p w:rsidR="009A2E9C" w:rsidRDefault="009A2E9C" w:rsidP="00577EB8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1B19" w:rsidRDefault="00F71B19" w:rsidP="00F71B1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1" w:name="_Toc145023024"/>
      <w:r>
        <w:rPr>
          <w:rFonts w:ascii="Times New Roman" w:hAnsi="Times New Roman"/>
          <w:b/>
          <w:sz w:val="36"/>
          <w:szCs w:val="36"/>
        </w:rPr>
        <w:lastRenderedPageBreak/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F71B19" w:rsidRDefault="00F71B19" w:rsidP="00F71B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F71B19" w:rsidRPr="00DE7E7B" w:rsidRDefault="00F71B19" w:rsidP="00F71B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E7B">
        <w:rPr>
          <w:rFonts w:ascii="Times New Roman" w:hAnsi="Times New Roman"/>
          <w:b/>
          <w:sz w:val="28"/>
          <w:szCs w:val="28"/>
        </w:rPr>
        <w:t xml:space="preserve"> «Развитие психомоторики и сенсорных процессов»</w:t>
      </w:r>
    </w:p>
    <w:p w:rsidR="00F71B19" w:rsidRPr="00F71B19" w:rsidRDefault="00F71B19" w:rsidP="00F71B1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DE7E7B">
        <w:rPr>
          <w:rFonts w:ascii="Times New Roman" w:hAnsi="Times New Roman"/>
          <w:b/>
          <w:sz w:val="28"/>
          <w:szCs w:val="28"/>
        </w:rPr>
        <w:t>(для 3 класса)</w:t>
      </w:r>
    </w:p>
    <w:p w:rsidR="0071109D" w:rsidRPr="009A2E9C" w:rsidRDefault="0071109D" w:rsidP="009A2E9C">
      <w:pPr>
        <w:pStyle w:val="2"/>
        <w:numPr>
          <w:ilvl w:val="0"/>
          <w:numId w:val="35"/>
        </w:numPr>
        <w:spacing w:before="0" w:after="240"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</w:pPr>
      <w:r w:rsidRPr="009A2E9C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  <w:t>ПОЯСНИТЕЛЬНАЯ ЗАПИСКА</w:t>
      </w:r>
      <w:bookmarkEnd w:id="1"/>
    </w:p>
    <w:p w:rsidR="007D2CF8" w:rsidRPr="0043019F" w:rsidRDefault="00F71B19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="0071109D" w:rsidRPr="0043019F">
        <w:rPr>
          <w:rFonts w:ascii="Times New Roman" w:hAnsi="Times New Roman"/>
          <w:sz w:val="28"/>
          <w:szCs w:val="28"/>
        </w:rPr>
        <w:t xml:space="preserve">абочая программа по коррекционному курсу «Развитие психомоторики и сенсорных процессов » составлена </w:t>
      </w:r>
      <w:r w:rsidR="0071109D" w:rsidRPr="0043019F">
        <w:rPr>
          <w:rFonts w:ascii="Times New Roman" w:hAnsi="Times New Roman"/>
          <w:sz w:val="28"/>
          <w:szCs w:val="28"/>
          <w:lang w:eastAsia="en-US"/>
        </w:rPr>
        <w:t xml:space="preserve">на основе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8" w:tgtFrame="_blank" w:history="1">
        <w:r w:rsidR="007D2CF8" w:rsidRPr="0043019F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7D2CF8" w:rsidRPr="0043019F">
        <w:rPr>
          <w:rFonts w:ascii="Times New Roman" w:hAnsi="Times New Roman"/>
          <w:sz w:val="28"/>
          <w:szCs w:val="28"/>
          <w:lang w:eastAsia="en-US"/>
        </w:rPr>
        <w:t>).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АООП УО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(</w:t>
      </w:r>
      <w:r w:rsidRPr="0043019F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)</w:t>
      </w:r>
      <w:r w:rsidRPr="0043019F">
        <w:rPr>
          <w:rFonts w:ascii="Times New Roman" w:hAnsi="Times New Roman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реализации 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Pr="0043019F">
        <w:rPr>
          <w:rFonts w:ascii="Times New Roman" w:hAns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 особенностей</w:t>
      </w:r>
      <w:r w:rsidRPr="0043019F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:rsidR="0071109D" w:rsidRPr="0043019F" w:rsidRDefault="0071109D" w:rsidP="004301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 xml:space="preserve">Учебный предмет «Развитие </w:t>
      </w:r>
      <w:r w:rsidRPr="0043019F">
        <w:rPr>
          <w:rFonts w:ascii="Times New Roman" w:hAnsi="Times New Roman"/>
          <w:sz w:val="28"/>
          <w:szCs w:val="28"/>
        </w:rPr>
        <w:t>психомоторики и сенсорных процессов</w:t>
      </w:r>
      <w:r w:rsidRPr="0043019F">
        <w:rPr>
          <w:rFonts w:ascii="Times New Roman" w:hAnsi="Times New Roman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:rsidR="0071109D" w:rsidRPr="0043019F" w:rsidRDefault="007D2CF8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АООП УО (вариант 1) </w:t>
      </w:r>
      <w:r w:rsidR="0071109D" w:rsidRPr="0043019F">
        <w:rPr>
          <w:rFonts w:ascii="Times New Roman" w:hAnsi="Times New Roman"/>
          <w:sz w:val="28"/>
          <w:szCs w:val="28"/>
          <w:lang w:eastAsia="en-US"/>
        </w:rPr>
        <w:t>определяет цель и задачи коррекционных занятий.</w:t>
      </w:r>
    </w:p>
    <w:p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Цель обучения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Задачи обучения:</w:t>
      </w:r>
    </w:p>
    <w:p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9A2E9C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:rsidR="0071109D" w:rsidRPr="0043019F" w:rsidRDefault="0071109D" w:rsidP="0043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развитие внимания и памяти (зрительной, слуховой, тактильной);</w:t>
      </w:r>
    </w:p>
    <w:p w:rsidR="0071109D" w:rsidRPr="009A2E9C" w:rsidRDefault="0071109D" w:rsidP="009A2E9C">
      <w:pPr>
        <w:pStyle w:val="a9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71109D" w:rsidRPr="009A2E9C" w:rsidRDefault="0071109D" w:rsidP="009A2E9C">
      <w:pPr>
        <w:pStyle w:val="a9"/>
        <w:numPr>
          <w:ilvl w:val="0"/>
          <w:numId w:val="3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71109D" w:rsidRPr="009A2E9C" w:rsidRDefault="0071109D" w:rsidP="009A2E9C">
      <w:pPr>
        <w:pStyle w:val="2"/>
        <w:numPr>
          <w:ilvl w:val="0"/>
          <w:numId w:val="35"/>
        </w:numPr>
        <w:spacing w:after="240"/>
        <w:ind w:left="42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143943334"/>
      <w:bookmarkStart w:id="3" w:name="_Toc145023025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43019F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43019F">
        <w:rPr>
          <w:rStyle w:val="c0"/>
          <w:rFonts w:ascii="Times New Roman" w:hAnsi="Times New Roman"/>
          <w:sz w:val="28"/>
          <w:szCs w:val="28"/>
        </w:rPr>
        <w:t>«</w:t>
      </w:r>
      <w:r w:rsidR="00313EBF" w:rsidRPr="0043019F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43019F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43019F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:rsidR="0071109D" w:rsidRPr="0043019F" w:rsidRDefault="0071109D" w:rsidP="0043019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43019F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Коррекционные занятия по </w:t>
      </w:r>
      <w:r w:rsidR="00313EBF" w:rsidRPr="0043019F">
        <w:rPr>
          <w:rFonts w:ascii="Times New Roman" w:hAnsi="Times New Roman"/>
          <w:sz w:val="28"/>
          <w:szCs w:val="28"/>
        </w:rPr>
        <w:t>«Развитие психомоторики и сенсорных процессов</w:t>
      </w:r>
      <w:r w:rsidRPr="0043019F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9A2E9C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:rsidR="009A2E9C" w:rsidRDefault="009A2E9C" w:rsidP="00430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_Hlk144628489"/>
      <w:r>
        <w:rPr>
          <w:rFonts w:ascii="Times New Roman" w:hAnsi="Times New Roman"/>
          <w:sz w:val="28"/>
          <w:szCs w:val="28"/>
        </w:rPr>
        <w:br w:type="page"/>
      </w:r>
    </w:p>
    <w:p w:rsidR="005A682C" w:rsidRPr="0043019F" w:rsidRDefault="0071109D" w:rsidP="009A2E9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5831"/>
        <w:gridCol w:w="1440"/>
        <w:gridCol w:w="1595"/>
      </w:tblGrid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6A5C2F" w:rsidRPr="0043019F" w:rsidTr="00F81357">
        <w:trPr>
          <w:trHeight w:val="284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Обследование </w:t>
            </w:r>
            <w:r w:rsidR="00F81357"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9A2E9C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rPr>
          <w:trHeight w:val="279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rPr>
          <w:trHeight w:val="270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rPr>
          <w:trHeight w:val="356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rPr>
          <w:trHeight w:val="356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rPr>
          <w:trHeight w:val="334"/>
        </w:trPr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A2E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40" w:type="dxa"/>
          </w:tcPr>
          <w:p w:rsidR="006A5C2F" w:rsidRPr="009A2E9C" w:rsidRDefault="008E0839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Обследование познавательной деятельности и </w:t>
            </w:r>
            <w:proofErr w:type="spellStart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5C2F" w:rsidRPr="0043019F" w:rsidTr="006A5C2F">
        <w:tc>
          <w:tcPr>
            <w:tcW w:w="568" w:type="dxa"/>
          </w:tcPr>
          <w:p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</w:tcPr>
          <w:p w:rsidR="006A5C2F" w:rsidRPr="009A2E9C" w:rsidRDefault="006A5C2F" w:rsidP="00DE7E7B">
            <w:pPr>
              <w:spacing w:after="0" w:line="360" w:lineRule="auto"/>
              <w:ind w:firstLine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34307" w:rsidRPr="0043019F" w:rsidRDefault="00034307" w:rsidP="00DE7E7B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71109D" w:rsidRPr="0043019F" w:rsidRDefault="009A2E9C" w:rsidP="009A2E9C">
      <w:pPr>
        <w:widowControl w:val="0"/>
        <w:tabs>
          <w:tab w:val="left" w:pos="3945"/>
        </w:tabs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  <w:bookmarkStart w:id="5" w:name="_Toc143943335"/>
      <w:bookmarkEnd w:id="4"/>
      <w:r>
        <w:rPr>
          <w:rFonts w:ascii="Times New Roman" w:hAnsi="Times New Roman"/>
          <w:b/>
          <w:bCs/>
          <w:sz w:val="28"/>
          <w:szCs w:val="28"/>
        </w:rPr>
        <w:tab/>
      </w:r>
    </w:p>
    <w:p w:rsidR="0071109D" w:rsidRPr="0043019F" w:rsidRDefault="0071109D" w:rsidP="00DE7E7B">
      <w:pPr>
        <w:widowControl w:val="0"/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:rsidR="0071109D" w:rsidRPr="009A2E9C" w:rsidRDefault="0071109D" w:rsidP="009A2E9C">
      <w:pPr>
        <w:pStyle w:val="2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_Toc145023026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ПЛАНИРУЕМЫЕ РЕЗУЛЬТАТЫ</w:t>
      </w:r>
      <w:bookmarkEnd w:id="5"/>
      <w:bookmarkEnd w:id="6"/>
    </w:p>
    <w:p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t>Личностные:</w:t>
      </w:r>
    </w:p>
    <w:p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осознание себя как обучающегося, как члена семьи, одноклассника, друга;</w:t>
      </w:r>
    </w:p>
    <w:p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формирование мотивации к обучению и познанию;</w:t>
      </w:r>
    </w:p>
    <w:p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принятие соответствующих возрасту ценностей и социальных ролей;</w:t>
      </w:r>
    </w:p>
    <w:p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понимание личной ответственности за свои поступки.</w:t>
      </w:r>
    </w:p>
    <w:p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b/>
          <w:bCs/>
          <w:sz w:val="28"/>
          <w:szCs w:val="28"/>
          <w:lang w:eastAsia="ar-SA"/>
        </w:rPr>
        <w:t>Предметные:</w:t>
      </w:r>
    </w:p>
    <w:p w:rsidR="0071109D" w:rsidRPr="0043019F" w:rsidRDefault="0071109D" w:rsidP="0043019F">
      <w:pPr>
        <w:pStyle w:val="a7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целенаправленно выполнять действия по трехзвенной инструкции учителя;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группировать предметы по трем признакам формы, величины, цвета с помощью учителя;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дорисовывать незаконченные геометрические фигуры;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рисовать бордюры, выполнять графические диктанты на слух;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контрастные температуры предметов; различать пищевые запахи и вкусы; обозначать их словесно;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выделять слова, близкие по слоговой структуре, используя помощь учителя;</w:t>
      </w:r>
    </w:p>
    <w:p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 xml:space="preserve">ориентироваться в условиях практических проблемных задачах; </w:t>
      </w:r>
    </w:p>
    <w:p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  <w:shd w:val="clear" w:color="auto" w:fill="FFFFFF"/>
        </w:rPr>
        <w:lastRenderedPageBreak/>
        <w:t>определять предпосылки</w:t>
      </w:r>
      <w:r w:rsidRPr="0043019F">
        <w:rPr>
          <w:szCs w:val="28"/>
        </w:rPr>
        <w:t xml:space="preserve"> решения задач</w:t>
      </w:r>
      <w:r w:rsidRPr="0043019F">
        <w:rPr>
          <w:color w:val="000000"/>
          <w:szCs w:val="28"/>
          <w:shd w:val="clear" w:color="auto" w:fill="FFFFFF"/>
        </w:rPr>
        <w:t xml:space="preserve"> в наглядно- действенном плане к наглядно- образному мышлению, используя помощь учителя;</w:t>
      </w:r>
    </w:p>
    <w:p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bCs/>
          <w:szCs w:val="28"/>
        </w:rPr>
        <w:t xml:space="preserve">используют </w:t>
      </w:r>
      <w:r w:rsidRPr="0043019F">
        <w:rPr>
          <w:color w:val="000000"/>
          <w:szCs w:val="28"/>
          <w:shd w:val="clear" w:color="auto" w:fill="FFFFFF"/>
        </w:rPr>
        <w:t>наглядные модели и схемы на развитие воображения, используя помощь учителя.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самостоятельно выполнять действия по трехзвенной инструкции педагога;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дорисовывать незаконченные изображения;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выделять слова, близкие по слоговой структуре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сравнивать предметы по тяжести на глаз, взвешивая на руке;</w:t>
      </w:r>
    </w:p>
    <w:p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действовать по звуковому сигналу;</w:t>
      </w:r>
    </w:p>
    <w:p w:rsidR="0071109D" w:rsidRPr="0043019F" w:rsidRDefault="0071109D" w:rsidP="005F492D">
      <w:pPr>
        <w:pStyle w:val="a5"/>
        <w:numPr>
          <w:ilvl w:val="0"/>
          <w:numId w:val="44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>выполнять анализ наглядно-образных задач;</w:t>
      </w:r>
    </w:p>
    <w:p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  <w:shd w:val="clear" w:color="auto" w:fill="FFFFFF"/>
        </w:rPr>
        <w:t>определять предпосылки</w:t>
      </w:r>
      <w:r w:rsidRPr="005F492D">
        <w:rPr>
          <w:rFonts w:ascii="Times New Roman" w:hAnsi="Times New Roman"/>
          <w:sz w:val="28"/>
          <w:szCs w:val="28"/>
        </w:rPr>
        <w:t xml:space="preserve"> решения задач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наглядно- действенном плане к наглядно- образному мышлению, самостоятельно;</w:t>
      </w:r>
    </w:p>
    <w:p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bCs/>
          <w:sz w:val="28"/>
          <w:szCs w:val="28"/>
        </w:rPr>
        <w:t xml:space="preserve">используют 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наглядные модели и схемы на развитие воображения.</w:t>
      </w:r>
    </w:p>
    <w:p w:rsidR="005F492D" w:rsidRDefault="005F492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1109D" w:rsidRPr="0043019F" w:rsidRDefault="0071109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lastRenderedPageBreak/>
        <w:t>Система оценки достижений</w:t>
      </w:r>
    </w:p>
    <w:p w:rsidR="0071109D" w:rsidRPr="0043019F" w:rsidRDefault="0071109D" w:rsidP="0043019F">
      <w:pPr>
        <w:tabs>
          <w:tab w:val="left" w:pos="397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1 балл – минимальная динамика;</w:t>
      </w:r>
    </w:p>
    <w:p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2 балла- удовлетворительная динамика;</w:t>
      </w:r>
    </w:p>
    <w:p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7D2CF8" w:rsidRPr="0043019F">
        <w:rPr>
          <w:rFonts w:ascii="Times New Roman" w:hAnsi="Times New Roman"/>
          <w:sz w:val="28"/>
          <w:szCs w:val="28"/>
        </w:rPr>
        <w:t>обще</w:t>
      </w:r>
      <w:r w:rsidRPr="0043019F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43019F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Pr="0043019F">
        <w:rPr>
          <w:rFonts w:ascii="Times New Roman" w:hAnsi="Times New Roman"/>
          <w:sz w:val="28"/>
          <w:szCs w:val="28"/>
        </w:rPr>
        <w:t>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7D2CF8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:rsidR="0071109D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43019F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43019F">
        <w:rPr>
          <w:rFonts w:ascii="Times New Roman" w:hAnsi="Times New Roman"/>
          <w:sz w:val="28"/>
          <w:szCs w:val="28"/>
        </w:rPr>
        <w:t>Стребелевой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, Н.И. </w:t>
      </w:r>
      <w:proofErr w:type="spellStart"/>
      <w:r w:rsidRPr="0043019F">
        <w:rPr>
          <w:rFonts w:ascii="Times New Roman" w:hAnsi="Times New Roman"/>
          <w:sz w:val="28"/>
          <w:szCs w:val="28"/>
        </w:rPr>
        <w:t>Озерецкого</w:t>
      </w:r>
      <w:proofErr w:type="spellEnd"/>
      <w:r w:rsidRPr="0043019F">
        <w:rPr>
          <w:rFonts w:ascii="Times New Roman" w:hAnsi="Times New Roman"/>
          <w:sz w:val="28"/>
          <w:szCs w:val="28"/>
        </w:rPr>
        <w:t>,  М.О. Гуревич, А.Р. Лурия, М.М. Семаго.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высокий – 100 - 80%; </w:t>
      </w:r>
    </w:p>
    <w:p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выше среднего – 79,9 -65%; </w:t>
      </w:r>
    </w:p>
    <w:p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средний – 64,9 - 45%; </w:t>
      </w:r>
    </w:p>
    <w:p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низкий – 44,9% и ниже. </w:t>
      </w:r>
    </w:p>
    <w:p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:rsidR="0071109D" w:rsidRPr="0043019F" w:rsidRDefault="0071109D" w:rsidP="0043019F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1109D" w:rsidRPr="0043019F" w:rsidRDefault="0071109D" w:rsidP="0043019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:rsidR="0071109D" w:rsidRPr="0043019F" w:rsidRDefault="0071109D" w:rsidP="0043019F">
      <w:pPr>
        <w:pStyle w:val="a9"/>
        <w:widowControl w:val="0"/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eastAsia="Calibri" w:hAnsi="Times New Roman"/>
          <w:bCs/>
          <w:sz w:val="28"/>
          <w:szCs w:val="28"/>
          <w:lang w:eastAsia="ar-SA"/>
        </w:rPr>
      </w:pPr>
    </w:p>
    <w:p w:rsidR="00034307" w:rsidRPr="0043019F" w:rsidRDefault="00034307" w:rsidP="00577EB8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6A5814" w:rsidRPr="007D2CF8" w:rsidRDefault="006A5814" w:rsidP="005F492D">
      <w:pPr>
        <w:suppressAutoHyphen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  <w:sectPr w:rsidR="006A5814" w:rsidRPr="007D2CF8" w:rsidSect="009A2E9C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71109D" w:rsidRPr="008E48B9" w:rsidRDefault="0071109D" w:rsidP="008E48B9">
      <w:pPr>
        <w:pStyle w:val="2"/>
        <w:numPr>
          <w:ilvl w:val="0"/>
          <w:numId w:val="35"/>
        </w:num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ar-SA"/>
        </w:rPr>
      </w:pPr>
      <w:bookmarkStart w:id="7" w:name="_Toc145023027"/>
      <w:r w:rsidRPr="008E48B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ar-SA"/>
        </w:rPr>
        <w:lastRenderedPageBreak/>
        <w:t>ТЕМАТИЧЕСКОЕ ПЛАНИРОВАНИЕ</w:t>
      </w:r>
      <w:bookmarkEnd w:id="7"/>
    </w:p>
    <w:p w:rsidR="00034307" w:rsidRDefault="00034307" w:rsidP="001F51A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970"/>
        <w:gridCol w:w="3404"/>
        <w:gridCol w:w="969"/>
        <w:gridCol w:w="3750"/>
        <w:gridCol w:w="3256"/>
        <w:gridCol w:w="3311"/>
      </w:tblGrid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7C62FC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604E5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  <w:p w:rsidR="00604E5C" w:rsidRPr="00604E5C" w:rsidRDefault="00604E5C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540B97" w:rsidRPr="008E0839" w:rsidTr="005F492D">
        <w:trPr>
          <w:tblCellSpacing w:w="15" w:type="dxa"/>
          <w:jc w:val="center"/>
        </w:trPr>
        <w:tc>
          <w:tcPr>
            <w:tcW w:w="2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7C62FC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r w:rsidR="00540B97" w:rsidRPr="007C62FC">
              <w:rPr>
                <w:rStyle w:val="a4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F81357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C62FC" w:rsidRDefault="00F81357" w:rsidP="00F81357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1-2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A5C2F" w:rsidRPr="008E0839" w:rsidTr="005F492D">
        <w:trPr>
          <w:trHeight w:val="209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5F492D" w:rsidRPr="008E0839" w:rsidTr="005F492D">
        <w:trPr>
          <w:trHeight w:val="1962"/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темпа.</w:t>
            </w:r>
          </w:p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Смена видов движения по сигналу. Упражнения на сочетание речи с движением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сложные подражательные движения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сочетание речи с движением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действий по инструкции педагога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313EB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 по инструкции учителя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3EB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Вырезают 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из бумаги по контуру предметные изображении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Концентрируют внимание на задании. Владеют приемами вырезания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направлениях, с различной силой движения руки; штриховка различными видами линий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Раскрашивают рисунок, выполняют  штриховку в разных направлениях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Раскрашивают рисунок, выполняют ь штриховку в разных направлениях. Умеют координировать движения рук при письме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«Где мы были, мы не скажем, а что делали, покажем»; «Угадай, кто я?» 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(по пантомиме)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игровых упражнений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игровые упражнения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игровые упражнения по пантомиме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Рисуют бордюры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Рисуют бордюры по образцу самостоятельно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ь графического диктанта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(зрительный и на слух)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удерживать и фиксировать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графические работы под диктовку (зрительный и на слух)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Упражнения на синхронность работы обеих рук (работа со шнуром, нанизывание бус)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упражнений на синхронность работы обеих рук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упражнения на синхронность работы обеих рук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синхронность работы обеих рук самостоятельно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составлять целое из разных частей, а также составлять целое из отдельных частей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работать вместе на одном листе бумаги, быстро ориен</w:t>
            </w:r>
            <w:r w:rsidR="006A5C2F"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тироваться на этом пространстве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 (мягкие, жесткие, холодные, теплые, крупные, мелкие)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определять на ощупь предметы с разными свойствами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на ощупь предметов с разными свойствами (мягкие, жесткие, холодные, теплые, крупные, мелкие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«Что бывает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>..(</w:t>
            </w:r>
            <w:proofErr w:type="gramEnd"/>
            <w:r w:rsidRPr="007C62FC">
              <w:rPr>
                <w:rFonts w:ascii="Times New Roman" w:hAnsi="Times New Roman"/>
                <w:sz w:val="24"/>
                <w:szCs w:val="24"/>
              </w:rPr>
              <w:t>пушистое)»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понятия пушистое, гладкое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понятия пушистое, гладкое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формировать понятия пушистое, гладкое самостоятельно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пластилином (раскатывание, скатывание, вдавливание). Лепка «Овощи»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Работа с пластилином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Умеют создавать разные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образы на  основе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преобразования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форм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сюжетных картинок из  мозаики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группировать детали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Выкладывают детали по образцу самостоятельно</w:t>
            </w:r>
          </w:p>
        </w:tc>
      </w:tr>
    </w:tbl>
    <w:p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908"/>
        <w:gridCol w:w="3185"/>
        <w:gridCol w:w="904"/>
        <w:gridCol w:w="3441"/>
        <w:gridCol w:w="3852"/>
        <w:gridCol w:w="3370"/>
      </w:tblGrid>
      <w:tr w:rsidR="00540B97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Кинестетическое и кинетическое развитие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по инструкции педагога.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игры.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  движений разных животных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нсценируют  движения ра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зных животных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Инсцинируют</w:t>
            </w:r>
            <w:proofErr w:type="spellEnd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движения разных животных 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Выразительность движений (имитация повадок животных, инсценирование школьных событий)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повадок животных, инсценировка школьных событий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 тела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движений, игры «Море волнуется», «Зеркало»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 по сказке «Теремок», животные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Инсценируют  сказку «Колобок» с помощью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инсценировать  сказку «Колобок», животных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эталоном; учить дифференцировать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желтый – оранжевый – коричневый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та с эталоном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Дифференцируют желтый – оранжевый – коричневый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цвета для обозначения предметов.</w:t>
            </w:r>
          </w:p>
          <w:p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ети обозначают фишками определенных цветов предметы в сказке или стихотворении, которые 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читает учитель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Использование цвета для обозначения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цвета для обозначения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цвета для обозначения предметов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Соотношение предметов по цвету («Подбери кукле однотонную одежду»)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 предметов по цвету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соотносить предметы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 предметы по цвету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Выбор и группировка предметов на скорость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по форме, величине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Группируют предметы на скорость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признаку; обозначение словом. Сравнение и группировка предметов по форме, величине и цвету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Сравнение и обозначение словом величины разных предметов по двум параметрам (длинный и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широкий, узкий и короткий и т. д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и обозначение словом величины разных предметов по двум параметрам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простые мерки для измерения предмета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простые мерки для измерения и сопоставления отдельных параметров предмета (по длине, ширине, высоте)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«Составь геометрическую фигуру» (из ее частей)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форм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Воспринимают изображения, составленные из геометр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ических фигур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сериационных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рядов по величине из 4-5 предметов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сенсорных эталонов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4—5 предметов по длине и ширине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«Цветик-семицветик»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сенсорных эталонов формы, цвета,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упражнение «Цветик-семицветик»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Формируют сенсорные эталоны формы, цвета,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величины 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 (по цвету, форме, величине)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 (по цвету, форме, величине)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эталоны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цвета, величины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предмета или целостной конструкции из мелких деталей (пазлы, настольный «Лего»)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предметов или целостных конструкций из мелких деталей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составлять предметы или целостные конструкции из м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елких деталей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предметы или целостные конструкции из мелких деталей (пазлы, настольный «Лего»)</w:t>
            </w:r>
          </w:p>
        </w:tc>
      </w:tr>
      <w:tr w:rsidR="005F492D" w:rsidRPr="008E0839" w:rsidTr="005F492D">
        <w:trPr>
          <w:trHeight w:val="1314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цветов и оттенков</w:t>
            </w:r>
          </w:p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цвета и оттенков</w:t>
            </w:r>
          </w:p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цветам.  Подбор оттенков к основным цветам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цвета и оттенки с опорой на образец. Подбирают оттенки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и подбирают оттенки к основным цветам самостоятельно</w:t>
            </w:r>
          </w:p>
        </w:tc>
      </w:tr>
      <w:tr w:rsidR="005F492D" w:rsidRPr="008E0839" w:rsidTr="005F492D">
        <w:trPr>
          <w:trHeight w:val="1410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предметов из геометрических фигур.</w:t>
            </w:r>
          </w:p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целого из частей на разрезном наглядном материале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и конструируют целое из частей на разрезном наглядном материале</w:t>
            </w:r>
          </w:p>
        </w:tc>
      </w:tr>
    </w:tbl>
    <w:p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899"/>
        <w:gridCol w:w="3154"/>
        <w:gridCol w:w="895"/>
        <w:gridCol w:w="3407"/>
        <w:gridCol w:w="4053"/>
        <w:gridCol w:w="3252"/>
      </w:tblGrid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 зрительного восприятия и зрительной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зрительного анализа и синтеза предметов из 4-5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деталей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5 деталей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двух картинок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выполнять 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>упражнения на зрительную память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ю память по инструкции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наложенных изображений предметов (5-6 предметов)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наложенных изображений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(3-4 изображений)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и коррекции зрения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физкультминутки, упражнения для глаз, зрительная гимнастика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тактильно-двигательного восприятия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ощупь. Определяют фактуры предмета: шершавый, гладкий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Узнают знакомый предмет на ощупь. Определяют фактуры предмета: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шершавый, гладкий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температуры предмета (по картинке) 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по инструкции холодную, тёплую, горячую воду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температуры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предмета на ощупь</w:t>
            </w:r>
            <w:r w:rsidR="005F492D" w:rsidRPr="005F492D">
              <w:rPr>
                <w:rFonts w:ascii="Times New Roman" w:hAnsi="Times New Roman"/>
                <w:sz w:val="24"/>
                <w:szCs w:val="24"/>
              </w:rPr>
              <w:t>.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Определяют температуры предмета по картинке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вкусовых качеств,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вкусовых качеств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вкусовые качества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(приятный- неприятный запах)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(приятный- неприятный запах)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предметов, имеющих разную массу. Использование слов «тяжелее», «легче», «такой же массы»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 предметы, имеющие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разную массу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шумовыми коробочками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 умение прислушиваться и 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азличать шумы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:rsidTr="005F492D">
        <w:trPr>
          <w:trHeight w:val="1671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Прослушивание музыкальных произведений.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Подражание звукам окружающей среды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мелодии по характеру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3141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6A5C2F" w:rsidRPr="008E0839" w:rsidTr="005F492D">
        <w:trPr>
          <w:trHeight w:val="488"/>
          <w:tblCellSpacing w:w="15" w:type="dxa"/>
          <w:jc w:val="center"/>
        </w:trPr>
        <w:tc>
          <w:tcPr>
            <w:tcW w:w="394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пространства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тела.</w:t>
            </w:r>
          </w:p>
          <w:p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помещении (</w:t>
            </w:r>
            <w:r w:rsidR="007D2CF8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лева, справа, далеко, близко, рядом, вверху, внизу)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Учить ориентироваться на листе бумаги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на листе бумаги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Располагают предметы в вертикальном и горизонтальном полях листа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бумаги по-разному расположенной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Построение комбинаций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Раскладывание предметов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Умеют раскладывать предметы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Строют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комбинации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«Лабиринт»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упражнения «Лабиринт»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упражнение «Лабиринт»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«Лабиринт» самостоятельно</w:t>
            </w:r>
          </w:p>
        </w:tc>
      </w:tr>
      <w:tr w:rsidR="006A5C2F" w:rsidRPr="008E0839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времени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E0839" w:rsidRPr="007C62FC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следования дней недели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8E0839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следования дней недели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Располагают по порядк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  дни недели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Располагают по порядку  дни недели самостоятельно</w:t>
            </w:r>
          </w:p>
        </w:tc>
      </w:tr>
      <w:tr w:rsidR="005F492D" w:rsidRPr="008E0839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Порядок месяцев в году. Времена года. 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Называют вр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емена года с помощью учителя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5F492D" w:rsidRPr="008E0839" w:rsidTr="005F492D">
        <w:trPr>
          <w:trHeight w:val="1947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Знакомство с часами.  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времени по часам. </w:t>
            </w:r>
          </w:p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время по часам</w:t>
            </w:r>
          </w:p>
          <w:p w:rsidR="00F8135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  <w:p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Используют мод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ель часов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время по часам</w:t>
            </w:r>
          </w:p>
        </w:tc>
      </w:tr>
    </w:tbl>
    <w:p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898"/>
        <w:gridCol w:w="3154"/>
        <w:gridCol w:w="895"/>
        <w:gridCol w:w="3407"/>
        <w:gridCol w:w="3930"/>
        <w:gridCol w:w="3376"/>
      </w:tblGrid>
      <w:tr w:rsidR="006A5C2F" w:rsidRPr="008E0839" w:rsidTr="005F492D">
        <w:trPr>
          <w:trHeight w:val="468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Обследование познавательной деятельности и </w:t>
            </w:r>
            <w:proofErr w:type="spellStart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навыков- 2 часа</w:t>
            </w:r>
          </w:p>
        </w:tc>
      </w:tr>
      <w:tr w:rsidR="005F492D" w:rsidRPr="008E0839" w:rsidTr="005F492D">
        <w:trPr>
          <w:trHeight w:val="776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C62FC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9A430F" w:rsidRDefault="00F81357" w:rsidP="00F81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:rsidR="00F81357" w:rsidRPr="009A430F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5F492D" w:rsidRPr="008E0839" w:rsidTr="005F492D">
        <w:trPr>
          <w:trHeight w:val="465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Pr="007C62FC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Default="006A5814" w:rsidP="006A581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Pr="009A430F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Default="006A5814" w:rsidP="006A581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:rsidR="006A5814" w:rsidRPr="00756A84" w:rsidRDefault="006A5814" w:rsidP="006A581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</w:t>
            </w:r>
          </w:p>
          <w:p w:rsidR="006A5814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156A5" w:rsidRPr="00604E5C" w:rsidRDefault="006A5814" w:rsidP="006A581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156A5" w:rsidRPr="00604E5C" w:rsidSect="006A5814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E7D" w:rsidRDefault="00225E7D" w:rsidP="001813E5">
      <w:pPr>
        <w:spacing w:after="0" w:line="240" w:lineRule="auto"/>
      </w:pPr>
      <w:r>
        <w:separator/>
      </w:r>
    </w:p>
  </w:endnote>
  <w:endnote w:type="continuationSeparator" w:id="0">
    <w:p w:rsidR="00225E7D" w:rsidRDefault="00225E7D" w:rsidP="001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4727972"/>
      <w:docPartObj>
        <w:docPartGallery w:val="Page Numbers (Bottom of Page)"/>
        <w:docPartUnique/>
      </w:docPartObj>
    </w:sdtPr>
    <w:sdtContent>
      <w:p w:rsidR="00604E5C" w:rsidRDefault="00F600A3">
        <w:pPr>
          <w:pStyle w:val="ad"/>
          <w:jc w:val="right"/>
        </w:pPr>
        <w:r>
          <w:fldChar w:fldCharType="begin"/>
        </w:r>
        <w:r w:rsidR="00604E5C">
          <w:instrText>PAGE   \* MERGEFORMAT</w:instrText>
        </w:r>
        <w:r>
          <w:fldChar w:fldCharType="separate"/>
        </w:r>
        <w:r w:rsidR="00AD6937">
          <w:rPr>
            <w:noProof/>
          </w:rPr>
          <w:t>5</w:t>
        </w:r>
        <w:r>
          <w:fldChar w:fldCharType="end"/>
        </w:r>
      </w:p>
    </w:sdtContent>
  </w:sdt>
  <w:p w:rsidR="00604E5C" w:rsidRDefault="00604E5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E7D" w:rsidRDefault="00225E7D" w:rsidP="001813E5">
      <w:pPr>
        <w:spacing w:after="0" w:line="240" w:lineRule="auto"/>
      </w:pPr>
      <w:r>
        <w:separator/>
      </w:r>
    </w:p>
  </w:footnote>
  <w:footnote w:type="continuationSeparator" w:id="0">
    <w:p w:rsidR="00225E7D" w:rsidRDefault="00225E7D" w:rsidP="0018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07891"/>
    <w:multiLevelType w:val="hybridMultilevel"/>
    <w:tmpl w:val="BEBCC32E"/>
    <w:lvl w:ilvl="0" w:tplc="EA22A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721343"/>
    <w:multiLevelType w:val="hybridMultilevel"/>
    <w:tmpl w:val="6C1C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2FAA"/>
    <w:multiLevelType w:val="hybridMultilevel"/>
    <w:tmpl w:val="A63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2110C9"/>
    <w:multiLevelType w:val="hybridMultilevel"/>
    <w:tmpl w:val="4D0AF1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26561C"/>
    <w:multiLevelType w:val="hybridMultilevel"/>
    <w:tmpl w:val="8768333A"/>
    <w:lvl w:ilvl="0" w:tplc="80E076A4">
      <w:start w:val="3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0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7E449B"/>
    <w:multiLevelType w:val="hybridMultilevel"/>
    <w:tmpl w:val="1222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404271"/>
    <w:multiLevelType w:val="hybridMultilevel"/>
    <w:tmpl w:val="7BFE40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35C4005"/>
    <w:multiLevelType w:val="hybridMultilevel"/>
    <w:tmpl w:val="7010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73A87"/>
    <w:multiLevelType w:val="hybridMultilevel"/>
    <w:tmpl w:val="848EB02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8C30D43"/>
    <w:multiLevelType w:val="hybridMultilevel"/>
    <w:tmpl w:val="C660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8A7F75"/>
    <w:multiLevelType w:val="hybridMultilevel"/>
    <w:tmpl w:val="30F2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96BE8"/>
    <w:multiLevelType w:val="hybridMultilevel"/>
    <w:tmpl w:val="06426F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64CC4"/>
    <w:multiLevelType w:val="hybridMultilevel"/>
    <w:tmpl w:val="7E40D9C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C6215A"/>
    <w:multiLevelType w:val="hybridMultilevel"/>
    <w:tmpl w:val="6D4A162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00F36"/>
    <w:multiLevelType w:val="hybridMultilevel"/>
    <w:tmpl w:val="690A2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F45CE"/>
    <w:multiLevelType w:val="hybridMultilevel"/>
    <w:tmpl w:val="4ED805B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FE40EA"/>
    <w:multiLevelType w:val="hybridMultilevel"/>
    <w:tmpl w:val="16B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6A48F6"/>
    <w:multiLevelType w:val="hybridMultilevel"/>
    <w:tmpl w:val="ACE43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4D749E"/>
    <w:multiLevelType w:val="hybridMultilevel"/>
    <w:tmpl w:val="EA0E9A82"/>
    <w:lvl w:ilvl="0" w:tplc="1A94E6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37C62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CDC2626"/>
    <w:multiLevelType w:val="hybridMultilevel"/>
    <w:tmpl w:val="1042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A728D"/>
    <w:multiLevelType w:val="hybridMultilevel"/>
    <w:tmpl w:val="C2664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258629F"/>
    <w:multiLevelType w:val="hybridMultilevel"/>
    <w:tmpl w:val="5C1C37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9937F4"/>
    <w:multiLevelType w:val="hybridMultilevel"/>
    <w:tmpl w:val="70A2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E140A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CC0CE0"/>
    <w:multiLevelType w:val="hybridMultilevel"/>
    <w:tmpl w:val="2506BE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2"/>
  </w:num>
  <w:num w:numId="4">
    <w:abstractNumId w:val="4"/>
  </w:num>
  <w:num w:numId="5">
    <w:abstractNumId w:val="38"/>
  </w:num>
  <w:num w:numId="6">
    <w:abstractNumId w:val="18"/>
  </w:num>
  <w:num w:numId="7">
    <w:abstractNumId w:val="44"/>
  </w:num>
  <w:num w:numId="8">
    <w:abstractNumId w:val="20"/>
  </w:num>
  <w:num w:numId="9">
    <w:abstractNumId w:val="11"/>
  </w:num>
  <w:num w:numId="10">
    <w:abstractNumId w:val="12"/>
  </w:num>
  <w:num w:numId="11">
    <w:abstractNumId w:val="39"/>
  </w:num>
  <w:num w:numId="12">
    <w:abstractNumId w:val="13"/>
  </w:num>
  <w:num w:numId="13">
    <w:abstractNumId w:val="34"/>
  </w:num>
  <w:num w:numId="14">
    <w:abstractNumId w:val="42"/>
  </w:num>
  <w:num w:numId="15">
    <w:abstractNumId w:val="33"/>
  </w:num>
  <w:num w:numId="16">
    <w:abstractNumId w:val="16"/>
  </w:num>
  <w:num w:numId="17">
    <w:abstractNumId w:val="36"/>
  </w:num>
  <w:num w:numId="18">
    <w:abstractNumId w:val="45"/>
  </w:num>
  <w:num w:numId="19">
    <w:abstractNumId w:val="10"/>
  </w:num>
  <w:num w:numId="20">
    <w:abstractNumId w:val="8"/>
  </w:num>
  <w:num w:numId="21">
    <w:abstractNumId w:val="3"/>
  </w:num>
  <w:num w:numId="22">
    <w:abstractNumId w:val="14"/>
  </w:num>
  <w:num w:numId="23">
    <w:abstractNumId w:val="21"/>
  </w:num>
  <w:num w:numId="24">
    <w:abstractNumId w:val="17"/>
  </w:num>
  <w:num w:numId="25">
    <w:abstractNumId w:val="26"/>
  </w:num>
  <w:num w:numId="26">
    <w:abstractNumId w:val="6"/>
  </w:num>
  <w:num w:numId="27">
    <w:abstractNumId w:val="41"/>
  </w:num>
  <w:num w:numId="28">
    <w:abstractNumId w:val="25"/>
  </w:num>
  <w:num w:numId="29">
    <w:abstractNumId w:val="40"/>
  </w:num>
  <w:num w:numId="30">
    <w:abstractNumId w:val="0"/>
  </w:num>
  <w:num w:numId="31">
    <w:abstractNumId w:val="28"/>
  </w:num>
  <w:num w:numId="32">
    <w:abstractNumId w:val="37"/>
  </w:num>
  <w:num w:numId="33">
    <w:abstractNumId w:val="1"/>
  </w:num>
  <w:num w:numId="34">
    <w:abstractNumId w:val="32"/>
  </w:num>
  <w:num w:numId="35">
    <w:abstractNumId w:val="35"/>
  </w:num>
  <w:num w:numId="36">
    <w:abstractNumId w:val="2"/>
  </w:num>
  <w:num w:numId="37">
    <w:abstractNumId w:val="15"/>
  </w:num>
  <w:num w:numId="38">
    <w:abstractNumId w:val="7"/>
  </w:num>
  <w:num w:numId="39">
    <w:abstractNumId w:val="31"/>
  </w:num>
  <w:num w:numId="40">
    <w:abstractNumId w:val="24"/>
  </w:num>
  <w:num w:numId="41">
    <w:abstractNumId w:val="29"/>
  </w:num>
  <w:num w:numId="42">
    <w:abstractNumId w:val="27"/>
  </w:num>
  <w:num w:numId="43">
    <w:abstractNumId w:val="30"/>
  </w:num>
  <w:num w:numId="44">
    <w:abstractNumId w:val="43"/>
  </w:num>
  <w:num w:numId="45">
    <w:abstractNumId w:val="46"/>
  </w:num>
  <w:num w:numId="46">
    <w:abstractNumId w:val="19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0E6"/>
    <w:rsid w:val="00012734"/>
    <w:rsid w:val="00034307"/>
    <w:rsid w:val="0004256E"/>
    <w:rsid w:val="00053890"/>
    <w:rsid w:val="00081A07"/>
    <w:rsid w:val="00083763"/>
    <w:rsid w:val="00092419"/>
    <w:rsid w:val="000D2513"/>
    <w:rsid w:val="000F0D36"/>
    <w:rsid w:val="001002A5"/>
    <w:rsid w:val="00107D89"/>
    <w:rsid w:val="00133BDF"/>
    <w:rsid w:val="00143BB0"/>
    <w:rsid w:val="00151D95"/>
    <w:rsid w:val="001813E5"/>
    <w:rsid w:val="001A2375"/>
    <w:rsid w:val="001B0AB3"/>
    <w:rsid w:val="001C19C0"/>
    <w:rsid w:val="001F1470"/>
    <w:rsid w:val="001F3B14"/>
    <w:rsid w:val="001F51A9"/>
    <w:rsid w:val="00214998"/>
    <w:rsid w:val="00225E7D"/>
    <w:rsid w:val="0023575B"/>
    <w:rsid w:val="00255301"/>
    <w:rsid w:val="00282308"/>
    <w:rsid w:val="0028434C"/>
    <w:rsid w:val="0029745C"/>
    <w:rsid w:val="002A2F21"/>
    <w:rsid w:val="002D239A"/>
    <w:rsid w:val="002E0057"/>
    <w:rsid w:val="00313EBF"/>
    <w:rsid w:val="00366429"/>
    <w:rsid w:val="00380E9D"/>
    <w:rsid w:val="00391969"/>
    <w:rsid w:val="003B1936"/>
    <w:rsid w:val="003C08CA"/>
    <w:rsid w:val="003C42CE"/>
    <w:rsid w:val="003C6E2D"/>
    <w:rsid w:val="003F6B02"/>
    <w:rsid w:val="00412C40"/>
    <w:rsid w:val="004156A5"/>
    <w:rsid w:val="00415ACF"/>
    <w:rsid w:val="0043019F"/>
    <w:rsid w:val="00462E3B"/>
    <w:rsid w:val="00480557"/>
    <w:rsid w:val="004A4073"/>
    <w:rsid w:val="004D252B"/>
    <w:rsid w:val="004D7E43"/>
    <w:rsid w:val="00540B97"/>
    <w:rsid w:val="00552DB8"/>
    <w:rsid w:val="00554B24"/>
    <w:rsid w:val="00577EB8"/>
    <w:rsid w:val="005A682C"/>
    <w:rsid w:val="005C6613"/>
    <w:rsid w:val="005E0256"/>
    <w:rsid w:val="005E0E40"/>
    <w:rsid w:val="005F492D"/>
    <w:rsid w:val="00604E5C"/>
    <w:rsid w:val="00651701"/>
    <w:rsid w:val="00670B70"/>
    <w:rsid w:val="00695BD1"/>
    <w:rsid w:val="006A2CD0"/>
    <w:rsid w:val="006A5814"/>
    <w:rsid w:val="006A5C2F"/>
    <w:rsid w:val="006B0E75"/>
    <w:rsid w:val="006B5C2D"/>
    <w:rsid w:val="006C4BE0"/>
    <w:rsid w:val="006C6D61"/>
    <w:rsid w:val="006D1D9C"/>
    <w:rsid w:val="006F5F53"/>
    <w:rsid w:val="006F7E57"/>
    <w:rsid w:val="007036D2"/>
    <w:rsid w:val="00707FC4"/>
    <w:rsid w:val="0071109D"/>
    <w:rsid w:val="00712236"/>
    <w:rsid w:val="00741764"/>
    <w:rsid w:val="007434C6"/>
    <w:rsid w:val="00753844"/>
    <w:rsid w:val="00795AFC"/>
    <w:rsid w:val="007B1982"/>
    <w:rsid w:val="007C62FC"/>
    <w:rsid w:val="007D084D"/>
    <w:rsid w:val="007D2CF8"/>
    <w:rsid w:val="007E5A6E"/>
    <w:rsid w:val="007F3303"/>
    <w:rsid w:val="007F5A18"/>
    <w:rsid w:val="008220A7"/>
    <w:rsid w:val="008550D4"/>
    <w:rsid w:val="008579B4"/>
    <w:rsid w:val="008664D3"/>
    <w:rsid w:val="008902B5"/>
    <w:rsid w:val="00891DDB"/>
    <w:rsid w:val="008C4FE6"/>
    <w:rsid w:val="008D3226"/>
    <w:rsid w:val="008D6646"/>
    <w:rsid w:val="008E0839"/>
    <w:rsid w:val="008E48B9"/>
    <w:rsid w:val="0091047A"/>
    <w:rsid w:val="00926C88"/>
    <w:rsid w:val="0098615F"/>
    <w:rsid w:val="009A2E9C"/>
    <w:rsid w:val="009C366F"/>
    <w:rsid w:val="00A10328"/>
    <w:rsid w:val="00A25CAB"/>
    <w:rsid w:val="00A30750"/>
    <w:rsid w:val="00A65965"/>
    <w:rsid w:val="00A8108F"/>
    <w:rsid w:val="00A910E6"/>
    <w:rsid w:val="00AC01B9"/>
    <w:rsid w:val="00AD6937"/>
    <w:rsid w:val="00B016F9"/>
    <w:rsid w:val="00B169D6"/>
    <w:rsid w:val="00B90C15"/>
    <w:rsid w:val="00B970C9"/>
    <w:rsid w:val="00BD3141"/>
    <w:rsid w:val="00BF7CC6"/>
    <w:rsid w:val="00BF7D3B"/>
    <w:rsid w:val="00C15EB2"/>
    <w:rsid w:val="00C40E41"/>
    <w:rsid w:val="00C42598"/>
    <w:rsid w:val="00C44139"/>
    <w:rsid w:val="00CC3A73"/>
    <w:rsid w:val="00CD5D0C"/>
    <w:rsid w:val="00CF756F"/>
    <w:rsid w:val="00D11F65"/>
    <w:rsid w:val="00D246C3"/>
    <w:rsid w:val="00D74290"/>
    <w:rsid w:val="00DB1BD8"/>
    <w:rsid w:val="00DD2993"/>
    <w:rsid w:val="00DE7E7B"/>
    <w:rsid w:val="00DF4432"/>
    <w:rsid w:val="00E57A16"/>
    <w:rsid w:val="00E72B76"/>
    <w:rsid w:val="00E770DD"/>
    <w:rsid w:val="00F056F2"/>
    <w:rsid w:val="00F42559"/>
    <w:rsid w:val="00F600A3"/>
    <w:rsid w:val="00F631BE"/>
    <w:rsid w:val="00F6617E"/>
    <w:rsid w:val="00F71B19"/>
    <w:rsid w:val="00F763DF"/>
    <w:rsid w:val="00F81357"/>
    <w:rsid w:val="00FA15FA"/>
    <w:rsid w:val="00FC53DA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8E54-0624-45E4-9D9B-D4D69F67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4116</Words>
  <Characters>23466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</cp:lastModifiedBy>
  <cp:revision>4</cp:revision>
  <cp:lastPrinted>2020-09-22T07:05:00Z</cp:lastPrinted>
  <dcterms:created xsi:type="dcterms:W3CDTF">2023-09-07T20:53:00Z</dcterms:created>
  <dcterms:modified xsi:type="dcterms:W3CDTF">2023-10-16T09:32:00Z</dcterms:modified>
</cp:coreProperties>
</file>